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661" w:rsidRPr="00F96416" w:rsidRDefault="002D1661" w:rsidP="00F96416">
      <w:pPr>
        <w:pStyle w:val="NormalWeb"/>
        <w:shd w:val="clear" w:color="auto" w:fill="FFFFFF"/>
        <w:spacing w:before="120" w:beforeAutospacing="0" w:after="120" w:afterAutospacing="0" w:line="480" w:lineRule="auto"/>
        <w:ind w:firstLine="720"/>
        <w:jc w:val="center"/>
        <w:rPr>
          <w:b/>
          <w:bCs/>
          <w:color w:val="000000" w:themeColor="text1"/>
        </w:rPr>
      </w:pPr>
    </w:p>
    <w:p w:rsidR="002D1661" w:rsidRPr="00F96416" w:rsidRDefault="002D1661" w:rsidP="00F96416">
      <w:pPr>
        <w:pStyle w:val="NormalWeb"/>
        <w:shd w:val="clear" w:color="auto" w:fill="FFFFFF"/>
        <w:spacing w:before="120" w:beforeAutospacing="0" w:after="120" w:afterAutospacing="0" w:line="480" w:lineRule="auto"/>
        <w:ind w:firstLine="720"/>
        <w:jc w:val="center"/>
        <w:rPr>
          <w:b/>
          <w:bCs/>
          <w:color w:val="000000" w:themeColor="text1"/>
        </w:rPr>
      </w:pPr>
    </w:p>
    <w:p w:rsidR="002D1661" w:rsidRPr="00F96416" w:rsidRDefault="002D1661" w:rsidP="00F96416">
      <w:pPr>
        <w:pStyle w:val="NormalWeb"/>
        <w:shd w:val="clear" w:color="auto" w:fill="FFFFFF"/>
        <w:spacing w:before="120" w:beforeAutospacing="0" w:after="120" w:afterAutospacing="0" w:line="480" w:lineRule="auto"/>
        <w:ind w:firstLine="720"/>
        <w:jc w:val="center"/>
        <w:rPr>
          <w:b/>
          <w:bCs/>
          <w:color w:val="000000" w:themeColor="text1"/>
        </w:rPr>
      </w:pPr>
    </w:p>
    <w:p w:rsidR="002D1661" w:rsidRPr="00F96416" w:rsidRDefault="002D1661" w:rsidP="00F96416">
      <w:pPr>
        <w:pStyle w:val="NormalWeb"/>
        <w:shd w:val="clear" w:color="auto" w:fill="FFFFFF"/>
        <w:spacing w:before="120" w:beforeAutospacing="0" w:after="120" w:afterAutospacing="0" w:line="480" w:lineRule="auto"/>
        <w:rPr>
          <w:b/>
          <w:bCs/>
          <w:color w:val="000000" w:themeColor="text1"/>
        </w:rPr>
      </w:pPr>
    </w:p>
    <w:p w:rsidR="00F96416" w:rsidRPr="00F96416" w:rsidRDefault="00C56BA5" w:rsidP="00F96416">
      <w:pPr>
        <w:spacing w:after="83" w:line="480" w:lineRule="auto"/>
        <w:jc w:val="center"/>
        <w:rPr>
          <w:rFonts w:ascii="Times New Roman" w:eastAsia="Times New Roman" w:hAnsi="Times New Roman" w:cs="Times New Roman"/>
          <w:b/>
          <w:color w:val="000000"/>
          <w:sz w:val="24"/>
          <w:szCs w:val="24"/>
          <w:shd w:val="clear" w:color="auto" w:fill="FFFFFF"/>
        </w:rPr>
      </w:pPr>
      <w:r w:rsidRPr="00F96416">
        <w:rPr>
          <w:rFonts w:ascii="Times New Roman" w:eastAsia="Times New Roman" w:hAnsi="Times New Roman" w:cs="Times New Roman"/>
          <w:b/>
          <w:color w:val="000000"/>
          <w:sz w:val="24"/>
          <w:szCs w:val="24"/>
          <w:shd w:val="clear" w:color="auto" w:fill="FFFFFF"/>
        </w:rPr>
        <w:t xml:space="preserve">Professor </w:t>
      </w:r>
      <w:r w:rsidRPr="00F96416">
        <w:rPr>
          <w:rFonts w:ascii="Times New Roman" w:hAnsi="Times New Roman" w:cs="Times New Roman"/>
          <w:b/>
          <w:bCs/>
          <w:color w:val="000000" w:themeColor="text1"/>
          <w:sz w:val="24"/>
          <w:szCs w:val="24"/>
        </w:rPr>
        <w:t>Nicola Acocella</w:t>
      </w:r>
    </w:p>
    <w:p w:rsidR="00F96416" w:rsidRDefault="00F96416" w:rsidP="00F96416">
      <w:pPr>
        <w:spacing w:after="83" w:line="480" w:lineRule="auto"/>
        <w:jc w:val="center"/>
        <w:rPr>
          <w:rFonts w:ascii="Times New Roman" w:eastAsia="Times New Roman" w:hAnsi="Times New Roman" w:cs="Times New Roman"/>
          <w:color w:val="000000"/>
          <w:sz w:val="24"/>
          <w:szCs w:val="24"/>
          <w:shd w:val="clear" w:color="auto" w:fill="FFFFFF"/>
        </w:rPr>
      </w:pPr>
    </w:p>
    <w:p w:rsidR="00F96416" w:rsidRPr="00F96416" w:rsidRDefault="00F96416" w:rsidP="00F96416">
      <w:pPr>
        <w:spacing w:after="83" w:line="480" w:lineRule="auto"/>
        <w:jc w:val="center"/>
        <w:rPr>
          <w:rFonts w:ascii="Times New Roman" w:eastAsia="Times New Roman" w:hAnsi="Times New Roman" w:cs="Times New Roman"/>
          <w:color w:val="000000"/>
          <w:sz w:val="24"/>
          <w:szCs w:val="24"/>
          <w:shd w:val="clear" w:color="auto" w:fill="FFFFFF"/>
        </w:rPr>
      </w:pPr>
    </w:p>
    <w:p w:rsidR="00F96416" w:rsidRPr="00F96416" w:rsidRDefault="00F96416" w:rsidP="00F96416">
      <w:pPr>
        <w:spacing w:after="83" w:line="480" w:lineRule="auto"/>
        <w:jc w:val="center"/>
        <w:rPr>
          <w:rFonts w:ascii="Times New Roman" w:eastAsia="Times New Roman" w:hAnsi="Times New Roman" w:cs="Times New Roman"/>
          <w:color w:val="000000"/>
          <w:sz w:val="24"/>
          <w:szCs w:val="24"/>
          <w:shd w:val="clear" w:color="auto" w:fill="FFFFFF"/>
        </w:rPr>
      </w:pPr>
    </w:p>
    <w:p w:rsidR="00F96416" w:rsidRPr="00F96416" w:rsidRDefault="00C56BA5" w:rsidP="00F96416">
      <w:pPr>
        <w:spacing w:after="83" w:line="480" w:lineRule="auto"/>
        <w:jc w:val="center"/>
        <w:rPr>
          <w:rFonts w:ascii="Times New Roman" w:eastAsia="Times New Roman" w:hAnsi="Times New Roman" w:cs="Times New Roman"/>
          <w:color w:val="000000"/>
          <w:sz w:val="24"/>
          <w:szCs w:val="24"/>
          <w:shd w:val="clear" w:color="auto" w:fill="FFFFFF"/>
        </w:rPr>
      </w:pPr>
      <w:r w:rsidRPr="00F96416">
        <w:rPr>
          <w:rFonts w:ascii="Times New Roman" w:eastAsia="Times New Roman" w:hAnsi="Times New Roman" w:cs="Times New Roman"/>
          <w:color w:val="000000"/>
          <w:sz w:val="24"/>
          <w:szCs w:val="24"/>
          <w:shd w:val="clear" w:color="auto" w:fill="FFFFFF"/>
        </w:rPr>
        <w:t>Student name</w:t>
      </w:r>
    </w:p>
    <w:p w:rsidR="00F96416" w:rsidRPr="00F96416" w:rsidRDefault="00F96416" w:rsidP="00F96416">
      <w:pPr>
        <w:spacing w:after="83" w:line="480" w:lineRule="auto"/>
        <w:rPr>
          <w:rFonts w:ascii="Times New Roman" w:eastAsia="Times New Roman" w:hAnsi="Times New Roman" w:cs="Times New Roman"/>
          <w:color w:val="000000"/>
          <w:sz w:val="24"/>
          <w:szCs w:val="24"/>
          <w:shd w:val="clear" w:color="auto" w:fill="FFFFFF"/>
        </w:rPr>
      </w:pPr>
    </w:p>
    <w:p w:rsidR="00F96416" w:rsidRPr="00F96416" w:rsidRDefault="00C56BA5" w:rsidP="00F96416">
      <w:pPr>
        <w:spacing w:after="83" w:line="480" w:lineRule="auto"/>
        <w:jc w:val="center"/>
        <w:rPr>
          <w:rFonts w:ascii="Times New Roman" w:eastAsia="Times New Roman" w:hAnsi="Times New Roman" w:cs="Times New Roman"/>
          <w:color w:val="000000"/>
          <w:sz w:val="24"/>
          <w:szCs w:val="24"/>
          <w:shd w:val="clear" w:color="auto" w:fill="FFFFFF"/>
        </w:rPr>
      </w:pPr>
      <w:r w:rsidRPr="00F96416">
        <w:rPr>
          <w:rFonts w:ascii="Times New Roman" w:eastAsia="Times New Roman" w:hAnsi="Times New Roman" w:cs="Times New Roman"/>
          <w:color w:val="000000"/>
          <w:sz w:val="24"/>
          <w:szCs w:val="24"/>
          <w:shd w:val="clear" w:color="auto" w:fill="FFFFFF"/>
        </w:rPr>
        <w:t>Institutional affiliations</w:t>
      </w:r>
    </w:p>
    <w:p w:rsidR="00F96416" w:rsidRPr="00F96416" w:rsidRDefault="00F96416" w:rsidP="00F96416">
      <w:pPr>
        <w:spacing w:line="480" w:lineRule="auto"/>
        <w:jc w:val="center"/>
        <w:rPr>
          <w:rFonts w:ascii="Times New Roman" w:hAnsi="Times New Roman" w:cs="Times New Roman"/>
          <w:b/>
          <w:sz w:val="24"/>
          <w:szCs w:val="24"/>
        </w:rPr>
      </w:pPr>
    </w:p>
    <w:p w:rsidR="00F96416" w:rsidRPr="00F96416" w:rsidRDefault="00F96416" w:rsidP="00F96416">
      <w:pPr>
        <w:spacing w:line="480" w:lineRule="auto"/>
        <w:jc w:val="center"/>
        <w:rPr>
          <w:rFonts w:ascii="Times New Roman" w:hAnsi="Times New Roman" w:cs="Times New Roman"/>
          <w:b/>
          <w:sz w:val="24"/>
          <w:szCs w:val="24"/>
        </w:rPr>
      </w:pPr>
    </w:p>
    <w:p w:rsidR="00F96416" w:rsidRPr="00F96416" w:rsidRDefault="00F96416" w:rsidP="00F96416">
      <w:pPr>
        <w:spacing w:line="480" w:lineRule="auto"/>
        <w:jc w:val="center"/>
        <w:rPr>
          <w:rFonts w:ascii="Times New Roman" w:hAnsi="Times New Roman" w:cs="Times New Roman"/>
          <w:b/>
          <w:sz w:val="24"/>
          <w:szCs w:val="24"/>
        </w:rPr>
      </w:pPr>
    </w:p>
    <w:p w:rsidR="002D1661" w:rsidRDefault="002D1661" w:rsidP="00F96416">
      <w:pPr>
        <w:pStyle w:val="NormalWeb"/>
        <w:shd w:val="clear" w:color="auto" w:fill="FFFFFF"/>
        <w:spacing w:before="120" w:beforeAutospacing="0" w:after="120" w:afterAutospacing="0" w:line="480" w:lineRule="auto"/>
        <w:ind w:firstLine="720"/>
        <w:jc w:val="center"/>
        <w:rPr>
          <w:b/>
          <w:bCs/>
          <w:color w:val="000000" w:themeColor="text1"/>
        </w:rPr>
      </w:pPr>
    </w:p>
    <w:p w:rsidR="00F96416" w:rsidRPr="00F96416" w:rsidRDefault="00F96416" w:rsidP="00F96416">
      <w:pPr>
        <w:pStyle w:val="NormalWeb"/>
        <w:shd w:val="clear" w:color="auto" w:fill="FFFFFF"/>
        <w:spacing w:before="120" w:beforeAutospacing="0" w:after="120" w:afterAutospacing="0" w:line="480" w:lineRule="auto"/>
        <w:ind w:firstLine="720"/>
        <w:jc w:val="center"/>
        <w:rPr>
          <w:b/>
          <w:bCs/>
          <w:color w:val="000000" w:themeColor="text1"/>
        </w:rPr>
      </w:pPr>
    </w:p>
    <w:p w:rsidR="002D1661" w:rsidRPr="00F96416" w:rsidRDefault="002D1661" w:rsidP="00F96416">
      <w:pPr>
        <w:pStyle w:val="NormalWeb"/>
        <w:shd w:val="clear" w:color="auto" w:fill="FFFFFF"/>
        <w:spacing w:before="120" w:beforeAutospacing="0" w:after="120" w:afterAutospacing="0" w:line="480" w:lineRule="auto"/>
        <w:ind w:firstLine="720"/>
        <w:jc w:val="center"/>
        <w:rPr>
          <w:b/>
          <w:bCs/>
          <w:color w:val="000000" w:themeColor="text1"/>
        </w:rPr>
      </w:pPr>
    </w:p>
    <w:p w:rsidR="002D1661" w:rsidRPr="00F96416" w:rsidRDefault="002D1661" w:rsidP="00F96416">
      <w:pPr>
        <w:pStyle w:val="NormalWeb"/>
        <w:shd w:val="clear" w:color="auto" w:fill="FFFFFF"/>
        <w:spacing w:before="120" w:beforeAutospacing="0" w:after="120" w:afterAutospacing="0" w:line="480" w:lineRule="auto"/>
        <w:rPr>
          <w:b/>
          <w:bCs/>
          <w:color w:val="000000" w:themeColor="text1"/>
        </w:rPr>
      </w:pPr>
    </w:p>
    <w:p w:rsidR="00894516" w:rsidRPr="00F96416" w:rsidRDefault="00C56BA5" w:rsidP="00F96416">
      <w:pPr>
        <w:pStyle w:val="NormalWeb"/>
        <w:shd w:val="clear" w:color="auto" w:fill="FFFFFF"/>
        <w:spacing w:before="120" w:beforeAutospacing="0" w:after="120" w:afterAutospacing="0" w:line="480" w:lineRule="auto"/>
        <w:ind w:firstLine="720"/>
        <w:jc w:val="center"/>
        <w:rPr>
          <w:bCs/>
          <w:color w:val="000000" w:themeColor="text1"/>
        </w:rPr>
      </w:pPr>
      <w:r w:rsidRPr="00F96416">
        <w:rPr>
          <w:b/>
          <w:bCs/>
          <w:color w:val="000000" w:themeColor="text1"/>
        </w:rPr>
        <w:lastRenderedPageBreak/>
        <w:t>Biography</w:t>
      </w:r>
    </w:p>
    <w:p w:rsidR="009A009B" w:rsidRPr="00F96416" w:rsidRDefault="00C56BA5" w:rsidP="00F96416">
      <w:pPr>
        <w:pStyle w:val="NormalWeb"/>
        <w:shd w:val="clear" w:color="auto" w:fill="FFFFFF"/>
        <w:spacing w:before="120" w:beforeAutospacing="0" w:after="120" w:afterAutospacing="0" w:line="480" w:lineRule="auto"/>
        <w:ind w:firstLine="720"/>
        <w:jc w:val="both"/>
        <w:rPr>
          <w:bCs/>
          <w:color w:val="000000" w:themeColor="text1"/>
        </w:rPr>
      </w:pPr>
      <w:r w:rsidRPr="00F96416">
        <w:rPr>
          <w:bCs/>
          <w:color w:val="000000" w:themeColor="text1"/>
        </w:rPr>
        <w:t>Nicola Acocella is a distinguished economist, born in 1939, Italy. Since 2014, he has been known as an academi</w:t>
      </w:r>
      <w:r w:rsidR="00600142" w:rsidRPr="00F96416">
        <w:rPr>
          <w:bCs/>
          <w:color w:val="000000" w:themeColor="text1"/>
        </w:rPr>
        <w:t>c and professor in various universities teaching on Economic policy since 2014</w:t>
      </w:r>
      <w:r w:rsidR="00C70881" w:rsidRPr="00F96416">
        <w:rPr>
          <w:bCs/>
          <w:color w:val="000000" w:themeColor="text1"/>
        </w:rPr>
        <w:t xml:space="preserve">. Since then, he has immensely contributed to the development of the Economic Policy coupled with fiscal and monetary policy, as well as the theory of social pacts. </w:t>
      </w:r>
      <w:r w:rsidR="005D2ECF" w:rsidRPr="00F96416">
        <w:rPr>
          <w:bCs/>
          <w:color w:val="000000" w:themeColor="text1"/>
        </w:rPr>
        <w:t xml:space="preserve">Professor Acocella has relentlessly </w:t>
      </w:r>
      <w:r w:rsidR="007F345D" w:rsidRPr="00F96416">
        <w:rPr>
          <w:bCs/>
          <w:color w:val="000000" w:themeColor="text1"/>
        </w:rPr>
        <w:t xml:space="preserve">carried out an extensive discussion with various economists during his careers such </w:t>
      </w:r>
      <w:r w:rsidR="006F7E3F" w:rsidRPr="00F96416">
        <w:rPr>
          <w:bCs/>
          <w:color w:val="000000" w:themeColor="text1"/>
        </w:rPr>
        <w:t>as Amartya Sen, Joseph Stieglitz, Kenneth</w:t>
      </w:r>
      <w:r w:rsidR="007F345D" w:rsidRPr="00F96416">
        <w:rPr>
          <w:bCs/>
          <w:color w:val="000000" w:themeColor="text1"/>
        </w:rPr>
        <w:t xml:space="preserve"> </w:t>
      </w:r>
      <w:r w:rsidR="006F7E3F" w:rsidRPr="00F96416">
        <w:rPr>
          <w:bCs/>
          <w:color w:val="000000" w:themeColor="text1"/>
        </w:rPr>
        <w:t xml:space="preserve">Arrow, and et cetera. Notably, Acocella has </w:t>
      </w:r>
      <w:r w:rsidR="00FB62E3" w:rsidRPr="00F96416">
        <w:rPr>
          <w:bCs/>
          <w:color w:val="000000" w:themeColor="text1"/>
        </w:rPr>
        <w:t xml:space="preserve">established in-depth research in various areas of economics, especially in the field of macro-economics. </w:t>
      </w:r>
      <w:r w:rsidR="001B429F" w:rsidRPr="00F96416">
        <w:rPr>
          <w:bCs/>
          <w:color w:val="000000" w:themeColor="text1"/>
        </w:rPr>
        <w:t>He researched on issues relating to industrial organization and also globalization in the 21</w:t>
      </w:r>
      <w:r w:rsidR="001B429F" w:rsidRPr="00F96416">
        <w:rPr>
          <w:bCs/>
          <w:color w:val="000000" w:themeColor="text1"/>
          <w:vertAlign w:val="superscript"/>
        </w:rPr>
        <w:t>st</w:t>
      </w:r>
      <w:r w:rsidR="007A4861" w:rsidRPr="00F96416">
        <w:rPr>
          <w:bCs/>
          <w:color w:val="000000" w:themeColor="text1"/>
        </w:rPr>
        <w:t xml:space="preserve"> century, handling the static model in a more dynamic version in regard to marginal pricing as opposed to Joe Bain, Sylos Labini and </w:t>
      </w:r>
      <w:r w:rsidR="00D96C35" w:rsidRPr="00F96416">
        <w:rPr>
          <w:bCs/>
          <w:color w:val="000000" w:themeColor="text1"/>
        </w:rPr>
        <w:t xml:space="preserve">Franco Modigliani. Furthermore, he presented the transnational corporation </w:t>
      </w:r>
      <w:r w:rsidR="001961A4" w:rsidRPr="00F96416">
        <w:rPr>
          <w:bCs/>
          <w:color w:val="000000" w:themeColor="text1"/>
        </w:rPr>
        <w:t xml:space="preserve">pricing model. He has thus managed to author numerous essays </w:t>
      </w:r>
      <w:r w:rsidR="00FF7A2E" w:rsidRPr="00F96416">
        <w:rPr>
          <w:bCs/>
          <w:color w:val="000000" w:themeColor="text1"/>
        </w:rPr>
        <w:t>covering distributional effects in regard to the problem of globalization and also employment.</w:t>
      </w:r>
    </w:p>
    <w:p w:rsidR="00217282" w:rsidRPr="00F96416" w:rsidRDefault="00C56BA5" w:rsidP="00F96416">
      <w:pPr>
        <w:pStyle w:val="NormalWeb"/>
        <w:shd w:val="clear" w:color="auto" w:fill="FFFFFF"/>
        <w:spacing w:before="120" w:beforeAutospacing="0" w:after="120" w:afterAutospacing="0" w:line="480" w:lineRule="auto"/>
        <w:ind w:firstLine="720"/>
        <w:jc w:val="both"/>
        <w:rPr>
          <w:bCs/>
          <w:color w:val="000000" w:themeColor="text1"/>
        </w:rPr>
      </w:pPr>
      <w:r w:rsidRPr="00F96416">
        <w:rPr>
          <w:bCs/>
          <w:color w:val="000000" w:themeColor="text1"/>
        </w:rPr>
        <w:t xml:space="preserve">Far from the academic work, Professor Acocella has engaged in </w:t>
      </w:r>
      <w:r w:rsidR="002C028A" w:rsidRPr="00F96416">
        <w:rPr>
          <w:bCs/>
          <w:color w:val="000000" w:themeColor="text1"/>
        </w:rPr>
        <w:t>outfield activities</w:t>
      </w:r>
      <w:r w:rsidR="00152144" w:rsidRPr="00F96416">
        <w:rPr>
          <w:bCs/>
          <w:color w:val="000000" w:themeColor="text1"/>
        </w:rPr>
        <w:t xml:space="preserve"> involving visits to </w:t>
      </w:r>
      <w:r w:rsidR="00EC5BDA" w:rsidRPr="00F96416">
        <w:rPr>
          <w:bCs/>
          <w:color w:val="000000" w:themeColor="text1"/>
        </w:rPr>
        <w:t xml:space="preserve">various higher learning institutions such as </w:t>
      </w:r>
      <w:r w:rsidR="00F72DB3" w:rsidRPr="00F96416">
        <w:rPr>
          <w:bCs/>
          <w:color w:val="000000" w:themeColor="text1"/>
        </w:rPr>
        <w:t>Harvard University, Cambri</w:t>
      </w:r>
      <w:r w:rsidR="00B61200" w:rsidRPr="00F96416">
        <w:rPr>
          <w:bCs/>
          <w:color w:val="000000" w:themeColor="text1"/>
        </w:rPr>
        <w:t>dge, Oxford, Reading, Stanford, Toronto, and et cetera.</w:t>
      </w:r>
      <w:r w:rsidR="00A97EA5" w:rsidRPr="00F96416">
        <w:rPr>
          <w:bCs/>
          <w:color w:val="000000" w:themeColor="text1"/>
        </w:rPr>
        <w:t xml:space="preserve"> Prof Acocella </w:t>
      </w:r>
      <w:r w:rsidR="00CF28A5" w:rsidRPr="00F96416">
        <w:rPr>
          <w:bCs/>
          <w:color w:val="000000" w:themeColor="text1"/>
        </w:rPr>
        <w:t xml:space="preserve">worked in various Universities as a professor </w:t>
      </w:r>
      <w:r w:rsidR="003C1E13" w:rsidRPr="00F96416">
        <w:rPr>
          <w:bCs/>
          <w:color w:val="000000" w:themeColor="text1"/>
        </w:rPr>
        <w:t xml:space="preserve">of Economics. </w:t>
      </w:r>
      <w:r w:rsidR="00A70075" w:rsidRPr="00F96416">
        <w:rPr>
          <w:bCs/>
          <w:color w:val="000000" w:themeColor="text1"/>
        </w:rPr>
        <w:t xml:space="preserve">He has </w:t>
      </w:r>
      <w:r w:rsidR="005E05F1">
        <w:rPr>
          <w:bCs/>
          <w:color w:val="000000" w:themeColor="text1"/>
        </w:rPr>
        <w:t>been a professor for Economic policy</w:t>
      </w:r>
      <w:r w:rsidR="00530C2F" w:rsidRPr="00F96416">
        <w:rPr>
          <w:bCs/>
          <w:color w:val="000000" w:themeColor="text1"/>
        </w:rPr>
        <w:t>.</w:t>
      </w:r>
      <w:r w:rsidR="00986701" w:rsidRPr="00F96416">
        <w:rPr>
          <w:bCs/>
          <w:color w:val="000000" w:themeColor="text1"/>
        </w:rPr>
        <w:t xml:space="preserve"> He also was a professor of Industrial organization and </w:t>
      </w:r>
      <w:r w:rsidR="008A1C91" w:rsidRPr="00F96416">
        <w:rPr>
          <w:bCs/>
          <w:color w:val="000000" w:themeColor="text1"/>
        </w:rPr>
        <w:t xml:space="preserve">Economic policy </w:t>
      </w:r>
      <w:r w:rsidR="00BF0380" w:rsidRPr="00F96416">
        <w:rPr>
          <w:bCs/>
          <w:color w:val="000000" w:themeColor="text1"/>
        </w:rPr>
        <w:t>under the University of Cala</w:t>
      </w:r>
      <w:r w:rsidR="00DC7316" w:rsidRPr="00F96416">
        <w:rPr>
          <w:bCs/>
          <w:color w:val="000000" w:themeColor="text1"/>
        </w:rPr>
        <w:t>bria</w:t>
      </w:r>
      <w:r w:rsidR="006C7ADD" w:rsidRPr="00F96416">
        <w:rPr>
          <w:bCs/>
          <w:color w:val="000000" w:themeColor="text1"/>
        </w:rPr>
        <w:t xml:space="preserve">, as well as being the head of </w:t>
      </w:r>
      <w:r w:rsidR="00204CDF" w:rsidRPr="00F96416">
        <w:rPr>
          <w:bCs/>
          <w:color w:val="000000" w:themeColor="text1"/>
        </w:rPr>
        <w:t xml:space="preserve">the Department of </w:t>
      </w:r>
      <w:r w:rsidR="00D869DC" w:rsidRPr="00F96416">
        <w:rPr>
          <w:bCs/>
          <w:color w:val="000000" w:themeColor="text1"/>
        </w:rPr>
        <w:t>Economics in the same university.</w:t>
      </w:r>
      <w:r w:rsidR="00C508DA" w:rsidRPr="00F96416">
        <w:rPr>
          <w:bCs/>
          <w:color w:val="000000" w:themeColor="text1"/>
        </w:rPr>
        <w:t xml:space="preserve"> </w:t>
      </w:r>
    </w:p>
    <w:p w:rsidR="00F55720" w:rsidRPr="00F96416" w:rsidRDefault="00C56BA5" w:rsidP="00F96416">
      <w:pPr>
        <w:pStyle w:val="NormalWeb"/>
        <w:shd w:val="clear" w:color="auto" w:fill="FFFFFF"/>
        <w:spacing w:before="120" w:beforeAutospacing="0" w:after="120" w:afterAutospacing="0" w:line="480" w:lineRule="auto"/>
        <w:ind w:firstLine="720"/>
        <w:jc w:val="both"/>
        <w:rPr>
          <w:bCs/>
          <w:color w:val="000000" w:themeColor="text1"/>
        </w:rPr>
      </w:pPr>
      <w:r w:rsidRPr="00F96416">
        <w:rPr>
          <w:bCs/>
          <w:color w:val="000000" w:themeColor="text1"/>
        </w:rPr>
        <w:t>Professor Acocella has been</w:t>
      </w:r>
      <w:r w:rsidR="00F65630" w:rsidRPr="00F96416">
        <w:rPr>
          <w:bCs/>
          <w:color w:val="000000" w:themeColor="text1"/>
        </w:rPr>
        <w:t xml:space="preserve"> a prominent and </w:t>
      </w:r>
      <w:r w:rsidR="001B2CA2" w:rsidRPr="00F96416">
        <w:rPr>
          <w:bCs/>
          <w:color w:val="000000" w:themeColor="text1"/>
        </w:rPr>
        <w:t xml:space="preserve">an executive member of the </w:t>
      </w:r>
      <w:r w:rsidR="003B6BF4" w:rsidRPr="00F96416">
        <w:rPr>
          <w:bCs/>
          <w:color w:val="000000" w:themeColor="text1"/>
        </w:rPr>
        <w:t>S.I.</w:t>
      </w:r>
      <w:r w:rsidR="00683643" w:rsidRPr="00F96416">
        <w:rPr>
          <w:bCs/>
          <w:color w:val="000000" w:themeColor="text1"/>
        </w:rPr>
        <w:t>D. E</w:t>
      </w:r>
      <w:r w:rsidR="00762EDE" w:rsidRPr="00F96416">
        <w:rPr>
          <w:bCs/>
          <w:color w:val="000000" w:themeColor="text1"/>
        </w:rPr>
        <w:t xml:space="preserve"> as</w:t>
      </w:r>
      <w:r w:rsidR="00044788" w:rsidRPr="00F96416">
        <w:rPr>
          <w:bCs/>
          <w:color w:val="000000" w:themeColor="text1"/>
        </w:rPr>
        <w:t xml:space="preserve"> from t</w:t>
      </w:r>
      <w:r w:rsidR="00DD4E2C" w:rsidRPr="00F96416">
        <w:rPr>
          <w:bCs/>
          <w:color w:val="000000" w:themeColor="text1"/>
        </w:rPr>
        <w:t xml:space="preserve">he year 2007 to 2010. He </w:t>
      </w:r>
      <w:r w:rsidR="00683643" w:rsidRPr="00F96416">
        <w:rPr>
          <w:bCs/>
          <w:color w:val="000000" w:themeColor="text1"/>
        </w:rPr>
        <w:t>also owned</w:t>
      </w:r>
      <w:r w:rsidR="00044788" w:rsidRPr="00F96416">
        <w:rPr>
          <w:bCs/>
          <w:color w:val="000000" w:themeColor="text1"/>
        </w:rPr>
        <w:t xml:space="preserve"> full professorship as </w:t>
      </w:r>
      <w:r w:rsidR="00417EE0" w:rsidRPr="00F96416">
        <w:rPr>
          <w:bCs/>
          <w:color w:val="000000" w:themeColor="text1"/>
        </w:rPr>
        <w:t>a key member of the committee in macroeconomics</w:t>
      </w:r>
      <w:r w:rsidR="00DD4E2C" w:rsidRPr="00F96416">
        <w:rPr>
          <w:bCs/>
          <w:color w:val="000000" w:themeColor="text1"/>
        </w:rPr>
        <w:t>.</w:t>
      </w:r>
      <w:r w:rsidR="00F25E74" w:rsidRPr="00F96416">
        <w:rPr>
          <w:bCs/>
          <w:color w:val="000000" w:themeColor="text1"/>
        </w:rPr>
        <w:t xml:space="preserve"> In the year 2016, he became </w:t>
      </w:r>
      <w:r w:rsidR="003B6BF4" w:rsidRPr="00F96416">
        <w:rPr>
          <w:bCs/>
          <w:color w:val="000000" w:themeColor="text1"/>
        </w:rPr>
        <w:t xml:space="preserve">the Vice </w:t>
      </w:r>
      <w:r w:rsidR="007626DD" w:rsidRPr="00F96416">
        <w:rPr>
          <w:bCs/>
          <w:color w:val="000000" w:themeColor="text1"/>
        </w:rPr>
        <w:t>President of the S.I.D.E committee</w:t>
      </w:r>
      <w:r w:rsidRPr="00F96416">
        <w:rPr>
          <w:bCs/>
          <w:color w:val="000000" w:themeColor="text1"/>
        </w:rPr>
        <w:t>.</w:t>
      </w:r>
    </w:p>
    <w:p w:rsidR="00AE5DA0" w:rsidRPr="00F96416" w:rsidRDefault="00AE5DA0" w:rsidP="00F96416">
      <w:pPr>
        <w:pStyle w:val="NormalWeb"/>
        <w:shd w:val="clear" w:color="auto" w:fill="FFFFFF"/>
        <w:spacing w:before="120" w:beforeAutospacing="0" w:after="120" w:afterAutospacing="0" w:line="480" w:lineRule="auto"/>
        <w:ind w:firstLine="720"/>
        <w:jc w:val="both"/>
        <w:rPr>
          <w:bCs/>
          <w:color w:val="000000" w:themeColor="text1"/>
        </w:rPr>
      </w:pPr>
    </w:p>
    <w:p w:rsidR="001C2CA9" w:rsidRPr="00F96416" w:rsidRDefault="00C56BA5" w:rsidP="00F96416">
      <w:pPr>
        <w:pStyle w:val="NormalWeb"/>
        <w:shd w:val="clear" w:color="auto" w:fill="FFFFFF"/>
        <w:spacing w:before="120" w:beforeAutospacing="0" w:after="120" w:afterAutospacing="0" w:line="480" w:lineRule="auto"/>
        <w:jc w:val="center"/>
        <w:rPr>
          <w:b/>
          <w:bCs/>
          <w:color w:val="000000" w:themeColor="text1"/>
        </w:rPr>
      </w:pPr>
      <w:r w:rsidRPr="00F96416">
        <w:rPr>
          <w:b/>
          <w:bCs/>
          <w:color w:val="000000" w:themeColor="text1"/>
        </w:rPr>
        <w:t>School of thought.</w:t>
      </w:r>
    </w:p>
    <w:p w:rsidR="000E2064" w:rsidRPr="00F96416" w:rsidRDefault="00C56BA5" w:rsidP="00F96416">
      <w:pPr>
        <w:pStyle w:val="NormalWeb"/>
        <w:shd w:val="clear" w:color="auto" w:fill="FFFFFF"/>
        <w:spacing w:before="120" w:beforeAutospacing="0" w:after="120" w:afterAutospacing="0" w:line="480" w:lineRule="auto"/>
        <w:ind w:firstLine="720"/>
        <w:jc w:val="both"/>
        <w:rPr>
          <w:bCs/>
          <w:color w:val="000000" w:themeColor="text1"/>
        </w:rPr>
      </w:pPr>
      <w:r w:rsidRPr="00F96416">
        <w:rPr>
          <w:bCs/>
          <w:color w:val="000000" w:themeColor="text1"/>
        </w:rPr>
        <w:t xml:space="preserve">From the extensive works of literature that Nicola Acocella has developed and contributed to; it is clearly evident that he belongs to the classical school of thought. </w:t>
      </w:r>
      <w:r w:rsidR="00D5697C" w:rsidRPr="00F96416">
        <w:rPr>
          <w:bCs/>
          <w:color w:val="000000" w:themeColor="text1"/>
        </w:rPr>
        <w:t xml:space="preserve">The famous economic school of thought is attributed to the famous Adam Smith; in which he established that markets at all capacities perform best when </w:t>
      </w:r>
      <w:r w:rsidR="00A72BB2" w:rsidRPr="00F96416">
        <w:rPr>
          <w:bCs/>
          <w:color w:val="000000" w:themeColor="text1"/>
        </w:rPr>
        <w:t xml:space="preserve">operating in an independent state. This perspective implies that the markets ought to be free from the </w:t>
      </w:r>
      <w:r w:rsidR="001A48F4" w:rsidRPr="00F96416">
        <w:rPr>
          <w:bCs/>
          <w:color w:val="000000" w:themeColor="text1"/>
        </w:rPr>
        <w:t xml:space="preserve">influence of some factors such as the government. The strong approach establishes that free markets have the capacity to spur economic development as compared to </w:t>
      </w:r>
      <w:r w:rsidR="00A50C5B" w:rsidRPr="00F96416">
        <w:rPr>
          <w:bCs/>
          <w:color w:val="000000" w:themeColor="text1"/>
        </w:rPr>
        <w:t>controlled markets. The reasoning behind the thought is that; a price mechanism is a powerful tool that provides an invisible hand in</w:t>
      </w:r>
      <w:r w:rsidR="00683643" w:rsidRPr="00F96416">
        <w:rPr>
          <w:bCs/>
          <w:color w:val="000000" w:themeColor="text1"/>
        </w:rPr>
        <w:t xml:space="preserve"> the day to day allocation of the available resources to where they are best employed</w:t>
      </w:r>
      <w:r w:rsidR="002D1661" w:rsidRPr="00F96416">
        <w:rPr>
          <w:bCs/>
          <w:color w:val="000000" w:themeColor="text1"/>
        </w:rPr>
        <w:t xml:space="preserve"> (</w:t>
      </w:r>
      <w:r w:rsidR="002D1661" w:rsidRPr="00F96416">
        <w:rPr>
          <w:color w:val="222222"/>
          <w:shd w:val="clear" w:color="auto" w:fill="FFFFFF"/>
        </w:rPr>
        <w:t xml:space="preserve">Acocella </w:t>
      </w:r>
      <w:r w:rsidR="002D1661" w:rsidRPr="00F96416">
        <w:rPr>
          <w:i/>
          <w:color w:val="222222"/>
          <w:shd w:val="clear" w:color="auto" w:fill="FFFFFF"/>
        </w:rPr>
        <w:t xml:space="preserve">et al., </w:t>
      </w:r>
      <w:r w:rsidR="002D1661" w:rsidRPr="00F96416">
        <w:rPr>
          <w:color w:val="222222"/>
          <w:shd w:val="clear" w:color="auto" w:fill="FFFFFF"/>
        </w:rPr>
        <w:t>2008)</w:t>
      </w:r>
      <w:r w:rsidR="00683643" w:rsidRPr="00F96416">
        <w:rPr>
          <w:bCs/>
          <w:color w:val="000000" w:themeColor="text1"/>
        </w:rPr>
        <w:t>.</w:t>
      </w:r>
      <w:r w:rsidR="00DF09B4" w:rsidRPr="00F96416">
        <w:rPr>
          <w:bCs/>
          <w:color w:val="000000" w:themeColor="text1"/>
        </w:rPr>
        <w:t xml:space="preserve"> Classical thinking largely focuses on explaining value </w:t>
      </w:r>
      <w:r w:rsidRPr="00F96416">
        <w:rPr>
          <w:bCs/>
          <w:color w:val="000000" w:themeColor="text1"/>
        </w:rPr>
        <w:t xml:space="preserve">from factors such as the cost of production and scarcity of resources. Nicola Acocella believed that </w:t>
      </w:r>
      <w:r w:rsidR="008475F7" w:rsidRPr="00F96416">
        <w:rPr>
          <w:bCs/>
          <w:color w:val="000000" w:themeColor="text1"/>
        </w:rPr>
        <w:t>the self-regulation mechanism would restore the optimum employme</w:t>
      </w:r>
      <w:r w:rsidR="00E17DA1" w:rsidRPr="00F96416">
        <w:rPr>
          <w:bCs/>
          <w:color w:val="000000" w:themeColor="text1"/>
        </w:rPr>
        <w:t xml:space="preserve">nt capacity for the real output. </w:t>
      </w:r>
    </w:p>
    <w:p w:rsidR="00AE5DA0" w:rsidRPr="00F96416" w:rsidRDefault="00C56BA5" w:rsidP="0039727D">
      <w:pPr>
        <w:pStyle w:val="NormalWeb"/>
        <w:shd w:val="clear" w:color="auto" w:fill="FFFFFF"/>
        <w:spacing w:before="120" w:beforeAutospacing="0" w:after="120" w:afterAutospacing="0" w:line="480" w:lineRule="auto"/>
        <w:ind w:firstLine="720"/>
        <w:jc w:val="both"/>
        <w:rPr>
          <w:color w:val="000000"/>
        </w:rPr>
      </w:pPr>
      <w:r w:rsidRPr="00F96416">
        <w:rPr>
          <w:bCs/>
          <w:color w:val="000000" w:themeColor="text1"/>
        </w:rPr>
        <w:t xml:space="preserve">To </w:t>
      </w:r>
      <w:r w:rsidR="00DC71B9" w:rsidRPr="00F96416">
        <w:rPr>
          <w:bCs/>
          <w:color w:val="000000" w:themeColor="text1"/>
        </w:rPr>
        <w:t>some extent</w:t>
      </w:r>
      <w:r w:rsidRPr="00F96416">
        <w:rPr>
          <w:bCs/>
          <w:color w:val="000000" w:themeColor="text1"/>
        </w:rPr>
        <w:t>, Nicola Acocella appears to co</w:t>
      </w:r>
      <w:r w:rsidR="00FF6EB7" w:rsidRPr="00F96416">
        <w:rPr>
          <w:bCs/>
          <w:color w:val="000000" w:themeColor="text1"/>
        </w:rPr>
        <w:t>ncur with</w:t>
      </w:r>
      <w:r w:rsidRPr="00F96416">
        <w:rPr>
          <w:bCs/>
          <w:color w:val="000000" w:themeColor="text1"/>
        </w:rPr>
        <w:t xml:space="preserve"> </w:t>
      </w:r>
      <w:r w:rsidR="00DC71B9" w:rsidRPr="00F96416">
        <w:rPr>
          <w:bCs/>
          <w:color w:val="000000" w:themeColor="text1"/>
        </w:rPr>
        <w:t xml:space="preserve">perspectives </w:t>
      </w:r>
      <w:r w:rsidR="002C321F" w:rsidRPr="00F96416">
        <w:rPr>
          <w:bCs/>
          <w:color w:val="000000" w:themeColor="text1"/>
        </w:rPr>
        <w:t xml:space="preserve">such as management science and humanistic perspectives. However, the ideas have greatly contributed to the </w:t>
      </w:r>
      <w:r w:rsidR="00DB6B75" w:rsidRPr="00F96416">
        <w:rPr>
          <w:bCs/>
          <w:color w:val="000000" w:themeColor="text1"/>
        </w:rPr>
        <w:t>shape</w:t>
      </w:r>
      <w:r w:rsidR="002C321F" w:rsidRPr="00F96416">
        <w:rPr>
          <w:bCs/>
          <w:color w:val="000000" w:themeColor="text1"/>
        </w:rPr>
        <w:t xml:space="preserve"> of many industries </w:t>
      </w:r>
      <w:r w:rsidR="00DB6B75" w:rsidRPr="00F96416">
        <w:rPr>
          <w:bCs/>
          <w:color w:val="000000" w:themeColor="text1"/>
        </w:rPr>
        <w:t>and the main elements that are advocated by the classical idealists</w:t>
      </w:r>
      <w:r w:rsidR="00C96964" w:rsidRPr="00F96416">
        <w:rPr>
          <w:bCs/>
          <w:color w:val="000000" w:themeColor="text1"/>
        </w:rPr>
        <w:t xml:space="preserve"> </w:t>
      </w:r>
      <w:r w:rsidR="00C01CF4" w:rsidRPr="00F96416">
        <w:rPr>
          <w:bCs/>
          <w:color w:val="000000" w:themeColor="text1"/>
        </w:rPr>
        <w:t>are greatly applicable to modern management work.</w:t>
      </w:r>
      <w:r w:rsidR="005D545F" w:rsidRPr="00F96416">
        <w:rPr>
          <w:bCs/>
          <w:color w:val="000000" w:themeColor="text1"/>
        </w:rPr>
        <w:t xml:space="preserve"> The human attitudes and behaviors in the Hellenistic approach </w:t>
      </w:r>
      <w:r w:rsidR="00EF0E9D" w:rsidRPr="00F96416">
        <w:rPr>
          <w:bCs/>
          <w:color w:val="000000" w:themeColor="text1"/>
        </w:rPr>
        <w:t>are employed in motivating employees to a</w:t>
      </w:r>
      <w:r w:rsidR="00C347E5" w:rsidRPr="00F96416">
        <w:rPr>
          <w:bCs/>
          <w:color w:val="000000" w:themeColor="text1"/>
        </w:rPr>
        <w:t xml:space="preserve">chieve the best they can manage. In a nutshell, Nicola Acocella stressed very much on management science by employing the quantitative techniques that include mathematics and statistics to the problems pertaining to employment, management, and </w:t>
      </w:r>
      <w:r w:rsidR="00AE5DA0" w:rsidRPr="00F96416">
        <w:rPr>
          <w:bCs/>
          <w:color w:val="000000" w:themeColor="text1"/>
        </w:rPr>
        <w:t xml:space="preserve">markets. </w:t>
      </w:r>
    </w:p>
    <w:p w:rsidR="008C4BCF" w:rsidRPr="00F96416" w:rsidRDefault="00C56BA5" w:rsidP="00F96416">
      <w:pPr>
        <w:pStyle w:val="NormalWeb"/>
        <w:shd w:val="clear" w:color="auto" w:fill="FFFFFF"/>
        <w:spacing w:before="120" w:beforeAutospacing="0" w:after="120" w:afterAutospacing="0" w:line="480" w:lineRule="auto"/>
        <w:jc w:val="center"/>
        <w:rPr>
          <w:b/>
          <w:color w:val="000000" w:themeColor="text1"/>
        </w:rPr>
      </w:pPr>
      <w:r w:rsidRPr="00F96416">
        <w:rPr>
          <w:b/>
          <w:color w:val="000000" w:themeColor="text1"/>
        </w:rPr>
        <w:lastRenderedPageBreak/>
        <w:t xml:space="preserve">Theoretical contributions </w:t>
      </w:r>
    </w:p>
    <w:p w:rsidR="00783BBF" w:rsidRDefault="0039727D" w:rsidP="00783BBF">
      <w:pPr>
        <w:pStyle w:val="NormalWeb"/>
        <w:shd w:val="clear" w:color="auto" w:fill="FFFFFF"/>
        <w:spacing w:before="120" w:beforeAutospacing="0" w:after="120" w:afterAutospacing="0" w:line="480" w:lineRule="auto"/>
        <w:ind w:firstLine="720"/>
        <w:jc w:val="both"/>
        <w:rPr>
          <w:color w:val="000000" w:themeColor="text1"/>
        </w:rPr>
      </w:pPr>
      <w:r>
        <w:rPr>
          <w:color w:val="000000" w:themeColor="text1"/>
        </w:rPr>
        <w:t>Professor Acocella has been active in investigating alongside advancing the major</w:t>
      </w:r>
      <w:r w:rsidR="0046072A">
        <w:rPr>
          <w:color w:val="000000" w:themeColor="text1"/>
        </w:rPr>
        <w:t xml:space="preserve"> theories as an economist. His contributions have mostly majored on principles regarding macroeconomics. Notably, he is remembered for his common quote that the parity in the interest rate has proved to be </w:t>
      </w:r>
      <w:r w:rsidR="006F63EC">
        <w:rPr>
          <w:color w:val="000000" w:themeColor="text1"/>
        </w:rPr>
        <w:t>the heart of the existing ‘impossible trinity’ in the economic world. His statement greatly explains the major</w:t>
      </w:r>
      <w:r w:rsidR="00B41F74">
        <w:rPr>
          <w:color w:val="000000" w:themeColor="text1"/>
        </w:rPr>
        <w:t xml:space="preserve"> objectives of the free flow of capital, fixed exchange rates and also the independency that has been observed in the monetary policies. However, the above factors as </w:t>
      </w:r>
      <w:r w:rsidR="00B41F74">
        <w:rPr>
          <w:bCs/>
          <w:color w:val="000000" w:themeColor="text1"/>
        </w:rPr>
        <w:t>Acocella</w:t>
      </w:r>
      <w:r w:rsidR="008C2E9C">
        <w:rPr>
          <w:bCs/>
          <w:color w:val="000000" w:themeColor="text1"/>
        </w:rPr>
        <w:t xml:space="preserve"> stated, cannot at whatsoever cost be handled simultaneously</w:t>
      </w:r>
      <w:r w:rsidR="008C2E9C" w:rsidRPr="00F96416">
        <w:rPr>
          <w:color w:val="000000" w:themeColor="text1"/>
          <w:shd w:val="clear" w:color="auto" w:fill="FFFFFF"/>
        </w:rPr>
        <w:t xml:space="preserve"> (</w:t>
      </w:r>
      <w:r w:rsidR="008C2E9C" w:rsidRPr="00F96416">
        <w:rPr>
          <w:color w:val="222222"/>
          <w:shd w:val="clear" w:color="auto" w:fill="FFFFFF"/>
        </w:rPr>
        <w:t xml:space="preserve">Acocella </w:t>
      </w:r>
      <w:r w:rsidR="008C2E9C" w:rsidRPr="00F96416">
        <w:rPr>
          <w:i/>
          <w:color w:val="222222"/>
          <w:shd w:val="clear" w:color="auto" w:fill="FFFFFF"/>
        </w:rPr>
        <w:t>et al.,</w:t>
      </w:r>
      <w:r w:rsidR="008C2E9C" w:rsidRPr="00F96416">
        <w:rPr>
          <w:color w:val="222222"/>
          <w:shd w:val="clear" w:color="auto" w:fill="FFFFFF"/>
        </w:rPr>
        <w:t xml:space="preserve"> 2008)</w:t>
      </w:r>
      <w:r w:rsidR="008C2E9C" w:rsidRPr="00F96416">
        <w:rPr>
          <w:color w:val="000000" w:themeColor="text1"/>
          <w:shd w:val="clear" w:color="auto" w:fill="FFFFFF"/>
        </w:rPr>
        <w:t>.</w:t>
      </w:r>
      <w:r w:rsidR="008C2E9C">
        <w:rPr>
          <w:color w:val="000000" w:themeColor="text1"/>
          <w:shd w:val="clear" w:color="auto" w:fill="FFFFFF"/>
        </w:rPr>
        <w:t xml:space="preserve"> Moreover, he established that the monetary unification </w:t>
      </w:r>
      <w:r w:rsidR="00504F5F">
        <w:rPr>
          <w:color w:val="000000" w:themeColor="text1"/>
          <w:shd w:val="clear" w:color="auto" w:fill="FFFFFF"/>
        </w:rPr>
        <w:t>greatly does away with the tension that exists between the nominal and exchange interest rates. Therefore, the unification cannot solve the intrinsic instability complications that are observed in the system</w:t>
      </w:r>
      <w:r w:rsidR="003D069A">
        <w:rPr>
          <w:color w:val="000000" w:themeColor="text1"/>
          <w:shd w:val="clear" w:color="auto" w:fill="FFFFFF"/>
        </w:rPr>
        <w:t xml:space="preserve">. According to </w:t>
      </w:r>
      <w:r w:rsidR="003D069A">
        <w:rPr>
          <w:color w:val="000000" w:themeColor="text1"/>
        </w:rPr>
        <w:t xml:space="preserve">Professor Acocella, the intra-area rates of exchange </w:t>
      </w:r>
      <w:r w:rsidR="005B37D8">
        <w:rPr>
          <w:color w:val="000000" w:themeColor="text1"/>
        </w:rPr>
        <w:t xml:space="preserve">and also the rate differentials; which implies to single and common policy rates established by the respective central banks respectively, becomes eliminated </w:t>
      </w:r>
      <w:r w:rsidR="005B37D8" w:rsidRPr="00F96416">
        <w:rPr>
          <w:color w:val="000000" w:themeColor="text1"/>
          <w:shd w:val="clear" w:color="auto" w:fill="FFFFFF"/>
        </w:rPr>
        <w:t>(</w:t>
      </w:r>
      <w:r w:rsidR="005B37D8" w:rsidRPr="00F96416">
        <w:rPr>
          <w:color w:val="222222"/>
          <w:shd w:val="clear" w:color="auto" w:fill="FFFFFF"/>
        </w:rPr>
        <w:t xml:space="preserve">Hallett </w:t>
      </w:r>
      <w:r w:rsidR="005B37D8" w:rsidRPr="00F96416">
        <w:rPr>
          <w:i/>
          <w:color w:val="222222"/>
          <w:shd w:val="clear" w:color="auto" w:fill="FFFFFF"/>
        </w:rPr>
        <w:t>et al.,</w:t>
      </w:r>
      <w:r w:rsidR="005B37D8" w:rsidRPr="00F96416">
        <w:rPr>
          <w:color w:val="222222"/>
          <w:shd w:val="clear" w:color="auto" w:fill="FFFFFF"/>
        </w:rPr>
        <w:t xml:space="preserve"> 2012). </w:t>
      </w:r>
      <w:r w:rsidR="00C337CE">
        <w:rPr>
          <w:color w:val="222222"/>
          <w:shd w:val="clear" w:color="auto" w:fill="FFFFFF"/>
        </w:rPr>
        <w:t xml:space="preserve">As a consequence, the problems relating to the instability becomes transferred to the </w:t>
      </w:r>
      <w:r w:rsidR="00783BBF">
        <w:rPr>
          <w:color w:val="222222"/>
          <w:shd w:val="clear" w:color="auto" w:fill="FFFFFF"/>
        </w:rPr>
        <w:t xml:space="preserve">differentials in the inflation rates which as </w:t>
      </w:r>
      <w:r w:rsidR="00783BBF">
        <w:rPr>
          <w:color w:val="000000" w:themeColor="text1"/>
        </w:rPr>
        <w:t xml:space="preserve">Professor Acocella (2012) establishes, are </w:t>
      </w:r>
      <w:r w:rsidR="00D71B67">
        <w:rPr>
          <w:color w:val="000000" w:themeColor="text1"/>
        </w:rPr>
        <w:t xml:space="preserve">perceived as the impossibilities that exist in the parities in the inflation rates that remain uncovered in the monetary union. </w:t>
      </w:r>
    </w:p>
    <w:p w:rsidR="00D71B67" w:rsidRDefault="00D71B67" w:rsidP="00783BBF">
      <w:pPr>
        <w:pStyle w:val="NormalWeb"/>
        <w:shd w:val="clear" w:color="auto" w:fill="FFFFFF"/>
        <w:spacing w:before="120" w:beforeAutospacing="0" w:after="120" w:afterAutospacing="0" w:line="480" w:lineRule="auto"/>
        <w:ind w:firstLine="720"/>
        <w:jc w:val="both"/>
        <w:rPr>
          <w:color w:val="000000" w:themeColor="text1"/>
        </w:rPr>
      </w:pPr>
      <w:r>
        <w:rPr>
          <w:color w:val="000000" w:themeColor="text1"/>
        </w:rPr>
        <w:t>The actual analysis that exist in relation to the imbalances and divergences existing in the EMU</w:t>
      </w:r>
      <w:r w:rsidR="00EE04CF">
        <w:rPr>
          <w:color w:val="000000" w:themeColor="text1"/>
        </w:rPr>
        <w:t xml:space="preserve"> establish that failing to contemplate on the parities that exist in the inflation rates </w:t>
      </w:r>
      <w:r w:rsidR="00B4212F">
        <w:rPr>
          <w:color w:val="000000" w:themeColor="text1"/>
        </w:rPr>
        <w:t xml:space="preserve">in the respective monetary union possibly leads to increased tensions in both the political and economic arena. </w:t>
      </w:r>
      <w:r w:rsidR="00412B60">
        <w:rPr>
          <w:color w:val="000000" w:themeColor="text1"/>
        </w:rPr>
        <w:t xml:space="preserve">Therefore, the employment of the political trilemma by Rodrick results in the reduction of </w:t>
      </w:r>
      <w:r w:rsidR="00412B60">
        <w:rPr>
          <w:color w:val="000000" w:themeColor="text1"/>
        </w:rPr>
        <w:lastRenderedPageBreak/>
        <w:t>the existing factors that have marred most of the economic unions in the world. More notably, the European Union</w:t>
      </w:r>
      <w:r w:rsidR="00A975C0">
        <w:rPr>
          <w:color w:val="000000" w:themeColor="text1"/>
        </w:rPr>
        <w:t xml:space="preserve"> of late</w:t>
      </w:r>
      <w:r w:rsidR="00412B60">
        <w:rPr>
          <w:color w:val="000000" w:themeColor="text1"/>
        </w:rPr>
        <w:t xml:space="preserve">. </w:t>
      </w:r>
    </w:p>
    <w:p w:rsidR="00A975C0" w:rsidRPr="00F96416" w:rsidRDefault="00A975C0" w:rsidP="00A975C0">
      <w:pPr>
        <w:pStyle w:val="NormalWeb"/>
        <w:shd w:val="clear" w:color="auto" w:fill="FFFFFF"/>
        <w:spacing w:before="120" w:beforeAutospacing="0" w:after="120" w:afterAutospacing="0" w:line="480" w:lineRule="auto"/>
        <w:jc w:val="both"/>
        <w:rPr>
          <w:color w:val="000000" w:themeColor="text1"/>
          <w:shd w:val="clear" w:color="auto" w:fill="FFFFFF"/>
        </w:rPr>
      </w:pPr>
      <w:r>
        <w:rPr>
          <w:color w:val="000000" w:themeColor="text1"/>
        </w:rPr>
        <w:t xml:space="preserve">Hence, we can observe that Professor Acocella has made tremendous contributions to the </w:t>
      </w:r>
      <w:r w:rsidR="00EE5A83">
        <w:rPr>
          <w:color w:val="000000" w:themeColor="text1"/>
        </w:rPr>
        <w:t xml:space="preserve">social pacts theory by establishing some sustainability measures together with concerned institutions such as the </w:t>
      </w:r>
      <w:r w:rsidR="000E1646">
        <w:rPr>
          <w:color w:val="000000" w:themeColor="text1"/>
        </w:rPr>
        <w:t xml:space="preserve">Conservative Central Bank which is greatly concerned with monetary stability. </w:t>
      </w:r>
    </w:p>
    <w:p w:rsidR="00662D41" w:rsidRPr="00F96416" w:rsidRDefault="00C337CE" w:rsidP="000E1646">
      <w:pPr>
        <w:pStyle w:val="NormalWeb"/>
        <w:shd w:val="clear" w:color="auto" w:fill="FFFFFF"/>
        <w:spacing w:before="120" w:beforeAutospacing="0" w:after="120" w:afterAutospacing="0" w:line="480" w:lineRule="auto"/>
        <w:ind w:firstLine="720"/>
        <w:jc w:val="both"/>
        <w:rPr>
          <w:color w:val="000000" w:themeColor="text1"/>
          <w:shd w:val="clear" w:color="auto" w:fill="FFFFFF"/>
        </w:rPr>
      </w:pPr>
      <w:r>
        <w:rPr>
          <w:color w:val="222222"/>
          <w:shd w:val="clear" w:color="auto" w:fill="FFFFFF"/>
        </w:rPr>
        <w:t xml:space="preserve"> </w:t>
      </w:r>
    </w:p>
    <w:p w:rsidR="00C22587" w:rsidRPr="00F96416" w:rsidRDefault="00C56BA5" w:rsidP="00F96416">
      <w:pPr>
        <w:pStyle w:val="NormalWeb"/>
        <w:shd w:val="clear" w:color="auto" w:fill="FFFFFF"/>
        <w:spacing w:before="120" w:beforeAutospacing="0" w:after="120" w:afterAutospacing="0" w:line="480" w:lineRule="auto"/>
        <w:jc w:val="center"/>
        <w:rPr>
          <w:b/>
          <w:color w:val="000000" w:themeColor="text1"/>
          <w:shd w:val="clear" w:color="auto" w:fill="FFFFFF"/>
        </w:rPr>
      </w:pPr>
      <w:r w:rsidRPr="00F96416">
        <w:rPr>
          <w:b/>
          <w:color w:val="000000" w:themeColor="text1"/>
          <w:shd w:val="clear" w:color="auto" w:fill="FFFFFF"/>
        </w:rPr>
        <w:t xml:space="preserve">Major contributions </w:t>
      </w:r>
      <w:r w:rsidR="00662D41" w:rsidRPr="00F96416">
        <w:rPr>
          <w:b/>
          <w:color w:val="000000" w:themeColor="text1"/>
          <w:shd w:val="clear" w:color="auto" w:fill="FFFFFF"/>
        </w:rPr>
        <w:t>to macroeconomics</w:t>
      </w:r>
    </w:p>
    <w:p w:rsidR="006A4A11" w:rsidRDefault="00C56BA5" w:rsidP="00F96416">
      <w:pPr>
        <w:pStyle w:val="NormalWeb"/>
        <w:shd w:val="clear" w:color="auto" w:fill="FFFFFF"/>
        <w:spacing w:before="120" w:beforeAutospacing="0" w:after="120" w:afterAutospacing="0" w:line="480" w:lineRule="auto"/>
        <w:ind w:firstLine="720"/>
        <w:jc w:val="both"/>
        <w:rPr>
          <w:color w:val="000000" w:themeColor="text1"/>
        </w:rPr>
      </w:pPr>
      <w:r w:rsidRPr="00F96416">
        <w:rPr>
          <w:color w:val="000000" w:themeColor="text1"/>
          <w:shd w:val="clear" w:color="auto" w:fill="FFFFFF"/>
        </w:rPr>
        <w:t xml:space="preserve">Professor Acocella developed </w:t>
      </w:r>
      <w:r w:rsidR="00871E9D" w:rsidRPr="00F96416">
        <w:rPr>
          <w:color w:val="000000" w:themeColor="text1"/>
          <w:shd w:val="clear" w:color="auto" w:fill="FFFFFF"/>
        </w:rPr>
        <w:t xml:space="preserve">his expertise in the various research field. </w:t>
      </w:r>
      <w:r w:rsidR="004D5DE9" w:rsidRPr="00F96416">
        <w:rPr>
          <w:color w:val="000000" w:themeColor="text1"/>
          <w:shd w:val="clear" w:color="auto" w:fill="FFFFFF"/>
        </w:rPr>
        <w:t>In this field,</w:t>
      </w:r>
      <w:r w:rsidR="006A4A11">
        <w:rPr>
          <w:color w:val="000000" w:themeColor="text1"/>
          <w:shd w:val="clear" w:color="auto" w:fill="FFFFFF"/>
        </w:rPr>
        <w:t xml:space="preserve"> he greatly established his marks on the </w:t>
      </w:r>
      <w:r w:rsidR="00473D61">
        <w:rPr>
          <w:color w:val="000000" w:themeColor="text1"/>
          <w:shd w:val="clear" w:color="auto" w:fill="FFFFFF"/>
        </w:rPr>
        <w:t xml:space="preserve">dynamic version related to the </w:t>
      </w:r>
      <w:proofErr w:type="spellStart"/>
      <w:r w:rsidR="00473D61">
        <w:rPr>
          <w:color w:val="000000" w:themeColor="text1"/>
          <w:shd w:val="clear" w:color="auto" w:fill="FFFFFF"/>
        </w:rPr>
        <w:t>Labini’s</w:t>
      </w:r>
      <w:proofErr w:type="spellEnd"/>
      <w:r w:rsidR="00473D61">
        <w:rPr>
          <w:color w:val="000000" w:themeColor="text1"/>
          <w:shd w:val="clear" w:color="auto" w:fill="FFFFFF"/>
        </w:rPr>
        <w:t xml:space="preserve"> static limit model, </w:t>
      </w:r>
      <w:proofErr w:type="spellStart"/>
      <w:r w:rsidR="00473D61">
        <w:rPr>
          <w:color w:val="000000" w:themeColor="text1"/>
          <w:shd w:val="clear" w:color="auto" w:fill="FFFFFF"/>
        </w:rPr>
        <w:t>Sylos</w:t>
      </w:r>
      <w:proofErr w:type="spellEnd"/>
      <w:r w:rsidR="00473D61">
        <w:rPr>
          <w:color w:val="000000" w:themeColor="text1"/>
          <w:shd w:val="clear" w:color="auto" w:fill="FFFFFF"/>
        </w:rPr>
        <w:t xml:space="preserve">, Bain and Modigliani. </w:t>
      </w:r>
      <w:r w:rsidR="00C90359">
        <w:rPr>
          <w:color w:val="000000" w:themeColor="text1"/>
          <w:shd w:val="clear" w:color="auto" w:fill="FFFFFF"/>
        </w:rPr>
        <w:t xml:space="preserve">The professor has also contributed greatly to the transfer pricing models that are currently employed by most multinational firms. </w:t>
      </w:r>
      <w:r w:rsidR="00F36FEB">
        <w:rPr>
          <w:color w:val="000000" w:themeColor="text1"/>
          <w:shd w:val="clear" w:color="auto" w:fill="FFFFFF"/>
        </w:rPr>
        <w:t xml:space="preserve">In addition to that, he boasts to have written numerous essays regarding employment and distribution impacts of the modern globalization. </w:t>
      </w:r>
      <w:r w:rsidR="00D97C15">
        <w:rPr>
          <w:color w:val="000000" w:themeColor="text1"/>
        </w:rPr>
        <w:t xml:space="preserve">Professor Acocella has also made a stamp on the theory of social pact which influences the </w:t>
      </w:r>
      <w:r w:rsidR="002F20A6">
        <w:rPr>
          <w:color w:val="000000" w:themeColor="text1"/>
        </w:rPr>
        <w:t xml:space="preserve">sustainability of the related institutions such as the central banker in order to ensure assurance to the global monetary stability. </w:t>
      </w:r>
      <w:r w:rsidR="0069048C">
        <w:rPr>
          <w:color w:val="000000" w:themeColor="text1"/>
        </w:rPr>
        <w:t xml:space="preserve">As observed, the implementation of the theories has had great impacts to the productivity dynamics in the long term. </w:t>
      </w:r>
    </w:p>
    <w:p w:rsidR="0069048C" w:rsidRDefault="00D704D6" w:rsidP="00F96416">
      <w:pPr>
        <w:pStyle w:val="NormalWeb"/>
        <w:shd w:val="clear" w:color="auto" w:fill="FFFFFF"/>
        <w:spacing w:before="120" w:beforeAutospacing="0" w:after="120" w:afterAutospacing="0" w:line="480" w:lineRule="auto"/>
        <w:ind w:firstLine="720"/>
        <w:jc w:val="both"/>
        <w:rPr>
          <w:color w:val="000000" w:themeColor="text1"/>
        </w:rPr>
      </w:pPr>
      <w:r>
        <w:rPr>
          <w:color w:val="000000" w:themeColor="text1"/>
        </w:rPr>
        <w:t xml:space="preserve">Professor Acocella has also carried out research discussions </w:t>
      </w:r>
      <w:r w:rsidR="008A488F">
        <w:rPr>
          <w:color w:val="000000" w:themeColor="text1"/>
        </w:rPr>
        <w:t xml:space="preserve">during his intensive investigations on the fiscal and monetary policies which are concerned with the conditions influencing the nature, existence and effectiveness of some common concepts in macroeconomics. For example, the nature of the Philips Curve and </w:t>
      </w:r>
      <w:r w:rsidR="00C4459D">
        <w:rPr>
          <w:color w:val="000000" w:themeColor="text1"/>
        </w:rPr>
        <w:t xml:space="preserve">optimality observed in the inflation rates in regard to the diverse architecture by the European Institutions.  </w:t>
      </w:r>
    </w:p>
    <w:p w:rsidR="00C4459D" w:rsidRDefault="00A12068" w:rsidP="00851851">
      <w:pPr>
        <w:pStyle w:val="NormalWeb"/>
        <w:shd w:val="clear" w:color="auto" w:fill="FFFFFF"/>
        <w:spacing w:before="120" w:beforeAutospacing="0" w:after="120" w:afterAutospacing="0" w:line="480" w:lineRule="auto"/>
        <w:ind w:firstLine="720"/>
        <w:jc w:val="both"/>
        <w:rPr>
          <w:color w:val="000000" w:themeColor="text1"/>
          <w:shd w:val="clear" w:color="auto" w:fill="FFFFFF"/>
        </w:rPr>
      </w:pPr>
      <w:r>
        <w:rPr>
          <w:color w:val="000000" w:themeColor="text1"/>
        </w:rPr>
        <w:lastRenderedPageBreak/>
        <w:t xml:space="preserve">Professor Acocella has also contributed to the establishment of a systematic approach that deals with the economic policies which are interconnected to </w:t>
      </w:r>
      <w:r w:rsidR="002B77E2">
        <w:rPr>
          <w:color w:val="000000" w:themeColor="text1"/>
        </w:rPr>
        <w:t>some other independent economic disciplines. In his presentation, he has inquired i</w:t>
      </w:r>
      <w:r w:rsidR="005D668B">
        <w:rPr>
          <w:color w:val="000000" w:themeColor="text1"/>
        </w:rPr>
        <w:t>ntensively on the various needs in regard to the existing market challenges and the corresponding failures, design and the directions of the current public policies</w:t>
      </w:r>
      <w:r w:rsidR="008A3F8C" w:rsidRPr="00F96416">
        <w:rPr>
          <w:color w:val="000000" w:themeColor="text1"/>
        </w:rPr>
        <w:t xml:space="preserve"> (</w:t>
      </w:r>
      <w:r w:rsidR="008A3F8C" w:rsidRPr="00F96416">
        <w:rPr>
          <w:color w:val="222222"/>
          <w:shd w:val="clear" w:color="auto" w:fill="FFFFFF"/>
        </w:rPr>
        <w:t xml:space="preserve">Hughes </w:t>
      </w:r>
      <w:r w:rsidR="008A3F8C" w:rsidRPr="00F96416">
        <w:rPr>
          <w:i/>
          <w:color w:val="222222"/>
          <w:shd w:val="clear" w:color="auto" w:fill="FFFFFF"/>
        </w:rPr>
        <w:t>et al.,</w:t>
      </w:r>
      <w:r w:rsidR="008A3F8C" w:rsidRPr="00F96416">
        <w:rPr>
          <w:color w:val="222222"/>
          <w:shd w:val="clear" w:color="auto" w:fill="FFFFFF"/>
        </w:rPr>
        <w:t xml:space="preserve"> 2012</w:t>
      </w:r>
      <w:r w:rsidR="008A3F8C">
        <w:rPr>
          <w:color w:val="222222"/>
          <w:shd w:val="clear" w:color="auto" w:fill="FFFFFF"/>
        </w:rPr>
        <w:t xml:space="preserve">). </w:t>
      </w:r>
      <w:r w:rsidR="008A3F8C">
        <w:rPr>
          <w:color w:val="000000" w:themeColor="text1"/>
        </w:rPr>
        <w:t xml:space="preserve">Professor Acocella in collaboration with some other distinguished scholars such as Hughes </w:t>
      </w:r>
      <w:proofErr w:type="spellStart"/>
      <w:r w:rsidR="008A3F8C">
        <w:rPr>
          <w:color w:val="000000" w:themeColor="text1"/>
        </w:rPr>
        <w:t>Hallet</w:t>
      </w:r>
      <w:proofErr w:type="spellEnd"/>
      <w:r w:rsidR="008A3F8C">
        <w:rPr>
          <w:color w:val="000000" w:themeColor="text1"/>
        </w:rPr>
        <w:t xml:space="preserve"> and </w:t>
      </w:r>
      <w:r w:rsidR="00C72E70">
        <w:rPr>
          <w:color w:val="000000" w:themeColor="text1"/>
        </w:rPr>
        <w:t xml:space="preserve">Giovanni </w:t>
      </w:r>
      <w:proofErr w:type="spellStart"/>
      <w:r w:rsidR="00C72E70">
        <w:rPr>
          <w:color w:val="000000" w:themeColor="text1"/>
        </w:rPr>
        <w:t>di</w:t>
      </w:r>
      <w:proofErr w:type="spellEnd"/>
      <w:r w:rsidR="00C72E70">
        <w:rPr>
          <w:color w:val="000000" w:themeColor="text1"/>
        </w:rPr>
        <w:t xml:space="preserve"> Bartolomeo have greatly contributed to the existing classical ideas relating to the modern economic policies we know. </w:t>
      </w:r>
      <w:r w:rsidR="006906CE">
        <w:rPr>
          <w:color w:val="000000" w:themeColor="text1"/>
        </w:rPr>
        <w:t xml:space="preserve">He is remembered for having a huge interest in the redesigning and reformulation of the existing macroeconomic environment. Professor Acocella together with other scholars have availed analysis of the prevailing situations </w:t>
      </w:r>
      <w:r w:rsidR="00536F14">
        <w:rPr>
          <w:color w:val="000000" w:themeColor="text1"/>
        </w:rPr>
        <w:t>which help in evaluating the effectiveness of policies and</w:t>
      </w:r>
      <w:r w:rsidR="00BD04CF">
        <w:rPr>
          <w:color w:val="000000" w:themeColor="text1"/>
        </w:rPr>
        <w:t>,</w:t>
      </w:r>
      <w:r w:rsidR="00536F14">
        <w:rPr>
          <w:color w:val="000000" w:themeColor="text1"/>
        </w:rPr>
        <w:t xml:space="preserve"> their uniqueness and existence </w:t>
      </w:r>
      <w:r w:rsidR="00BD04CF">
        <w:rPr>
          <w:color w:val="000000" w:themeColor="text1"/>
        </w:rPr>
        <w:t xml:space="preserve">of their strategic plans. The </w:t>
      </w:r>
      <w:r w:rsidR="00851851">
        <w:rPr>
          <w:color w:val="000000" w:themeColor="text1"/>
        </w:rPr>
        <w:t>state of the current macroeconomic environment cannot be described without mentioning Professor Acocella.</w:t>
      </w:r>
    </w:p>
    <w:p w:rsidR="006A4A11" w:rsidRDefault="006906CE" w:rsidP="00F96416">
      <w:pPr>
        <w:pStyle w:val="NormalWeb"/>
        <w:shd w:val="clear" w:color="auto" w:fill="FFFFFF"/>
        <w:spacing w:before="120" w:beforeAutospacing="0" w:after="120" w:afterAutospacing="0" w:line="480" w:lineRule="auto"/>
        <w:ind w:firstLine="720"/>
        <w:jc w:val="both"/>
        <w:rPr>
          <w:color w:val="000000" w:themeColor="text1"/>
          <w:shd w:val="clear" w:color="auto" w:fill="FFFFFF"/>
        </w:rPr>
      </w:pPr>
      <w:r>
        <w:rPr>
          <w:color w:val="000000" w:themeColor="text1"/>
          <w:shd w:val="clear" w:color="auto" w:fill="FFFFFF"/>
        </w:rPr>
        <w:t xml:space="preserve"> </w:t>
      </w:r>
      <w:r w:rsidR="008A3F8C">
        <w:rPr>
          <w:color w:val="000000" w:themeColor="text1"/>
          <w:shd w:val="clear" w:color="auto" w:fill="FFFFFF"/>
        </w:rPr>
        <w:t xml:space="preserve"> </w:t>
      </w:r>
    </w:p>
    <w:p w:rsidR="006E05F4" w:rsidRPr="00F96416" w:rsidRDefault="006E05F4" w:rsidP="006A4A11">
      <w:pPr>
        <w:pStyle w:val="NormalWeb"/>
        <w:shd w:val="clear" w:color="auto" w:fill="FFFFFF"/>
        <w:spacing w:before="0" w:beforeAutospacing="0" w:after="150" w:afterAutospacing="0"/>
        <w:rPr>
          <w:color w:val="000000" w:themeColor="text1"/>
        </w:rPr>
      </w:pPr>
    </w:p>
    <w:p w:rsidR="00921EE9" w:rsidRPr="00F96416" w:rsidRDefault="00921EE9" w:rsidP="006A4A11">
      <w:pPr>
        <w:pStyle w:val="NormalWeb"/>
        <w:shd w:val="clear" w:color="auto" w:fill="FFFFFF"/>
        <w:spacing w:before="0" w:beforeAutospacing="0" w:after="150" w:afterAutospacing="0"/>
        <w:rPr>
          <w:color w:val="000000" w:themeColor="text1"/>
        </w:rPr>
      </w:pPr>
    </w:p>
    <w:p w:rsidR="00921EE9" w:rsidRPr="00F96416" w:rsidRDefault="00921EE9" w:rsidP="00F96416">
      <w:pPr>
        <w:pStyle w:val="NormalWeb"/>
        <w:shd w:val="clear" w:color="auto" w:fill="FFFFFF"/>
        <w:spacing w:before="0" w:beforeAutospacing="0" w:after="150" w:afterAutospacing="0" w:line="480" w:lineRule="auto"/>
        <w:rPr>
          <w:color w:val="000000" w:themeColor="text1"/>
        </w:rPr>
      </w:pPr>
    </w:p>
    <w:p w:rsidR="00921EE9" w:rsidRPr="00F96416" w:rsidRDefault="00921EE9" w:rsidP="00F96416">
      <w:pPr>
        <w:pStyle w:val="NormalWeb"/>
        <w:shd w:val="clear" w:color="auto" w:fill="FFFFFF"/>
        <w:spacing w:before="0" w:beforeAutospacing="0" w:after="150" w:afterAutospacing="0" w:line="480" w:lineRule="auto"/>
        <w:rPr>
          <w:color w:val="000000" w:themeColor="text1"/>
        </w:rPr>
      </w:pPr>
    </w:p>
    <w:p w:rsidR="00921EE9" w:rsidRDefault="00921EE9" w:rsidP="00F96416">
      <w:pPr>
        <w:pStyle w:val="NormalWeb"/>
        <w:shd w:val="clear" w:color="auto" w:fill="FFFFFF"/>
        <w:spacing w:before="0" w:beforeAutospacing="0" w:after="150" w:afterAutospacing="0" w:line="480" w:lineRule="auto"/>
        <w:rPr>
          <w:color w:val="000000" w:themeColor="text1"/>
        </w:rPr>
      </w:pPr>
    </w:p>
    <w:p w:rsidR="00400C49" w:rsidRDefault="00400C49" w:rsidP="00F96416">
      <w:pPr>
        <w:pStyle w:val="NormalWeb"/>
        <w:shd w:val="clear" w:color="auto" w:fill="FFFFFF"/>
        <w:spacing w:before="0" w:beforeAutospacing="0" w:after="150" w:afterAutospacing="0" w:line="480" w:lineRule="auto"/>
        <w:rPr>
          <w:color w:val="000000" w:themeColor="text1"/>
        </w:rPr>
      </w:pPr>
    </w:p>
    <w:p w:rsidR="00400C49" w:rsidRDefault="00400C49" w:rsidP="00F96416">
      <w:pPr>
        <w:pStyle w:val="NormalWeb"/>
        <w:shd w:val="clear" w:color="auto" w:fill="FFFFFF"/>
        <w:spacing w:before="0" w:beforeAutospacing="0" w:after="150" w:afterAutospacing="0" w:line="480" w:lineRule="auto"/>
        <w:rPr>
          <w:color w:val="000000" w:themeColor="text1"/>
        </w:rPr>
      </w:pPr>
    </w:p>
    <w:p w:rsidR="00921EE9" w:rsidRPr="00F96416" w:rsidRDefault="00921EE9" w:rsidP="00F96416">
      <w:pPr>
        <w:pStyle w:val="NormalWeb"/>
        <w:shd w:val="clear" w:color="auto" w:fill="FFFFFF"/>
        <w:spacing w:before="0" w:beforeAutospacing="0" w:after="150" w:afterAutospacing="0" w:line="480" w:lineRule="auto"/>
        <w:rPr>
          <w:color w:val="000000" w:themeColor="text1"/>
        </w:rPr>
      </w:pPr>
      <w:bookmarkStart w:id="0" w:name="_GoBack"/>
      <w:bookmarkEnd w:id="0"/>
    </w:p>
    <w:p w:rsidR="006E05F4" w:rsidRPr="00F96416" w:rsidRDefault="00C56BA5" w:rsidP="00F96416">
      <w:pPr>
        <w:pStyle w:val="NormalWeb"/>
        <w:shd w:val="clear" w:color="auto" w:fill="FFFFFF"/>
        <w:spacing w:before="0" w:beforeAutospacing="0" w:after="150" w:afterAutospacing="0" w:line="480" w:lineRule="auto"/>
        <w:jc w:val="center"/>
        <w:rPr>
          <w:b/>
          <w:color w:val="000000" w:themeColor="text1"/>
        </w:rPr>
      </w:pPr>
      <w:r w:rsidRPr="00F96416">
        <w:rPr>
          <w:b/>
          <w:color w:val="000000" w:themeColor="text1"/>
        </w:rPr>
        <w:lastRenderedPageBreak/>
        <w:t>Reference</w:t>
      </w:r>
      <w:r w:rsidR="00110056">
        <w:rPr>
          <w:b/>
          <w:color w:val="000000" w:themeColor="text1"/>
        </w:rPr>
        <w:t>s</w:t>
      </w:r>
    </w:p>
    <w:p w:rsidR="00C90466" w:rsidRPr="00F96416" w:rsidRDefault="00C56BA5" w:rsidP="00F96416">
      <w:pPr>
        <w:pStyle w:val="NormalWeb"/>
        <w:shd w:val="clear" w:color="auto" w:fill="FFFFFF"/>
        <w:spacing w:before="0" w:beforeAutospacing="0" w:after="150" w:afterAutospacing="0" w:line="480" w:lineRule="auto"/>
        <w:ind w:left="720" w:hanging="720"/>
        <w:jc w:val="both"/>
        <w:rPr>
          <w:color w:val="222222"/>
          <w:shd w:val="clear" w:color="auto" w:fill="FFFFFF"/>
        </w:rPr>
      </w:pPr>
      <w:r w:rsidRPr="00F96416">
        <w:rPr>
          <w:color w:val="222222"/>
          <w:shd w:val="clear" w:color="auto" w:fill="FFFFFF"/>
        </w:rPr>
        <w:t>Acocella, N. (1992). Trade and direct investment within the EC: The impact of strategic considerations. </w:t>
      </w:r>
      <w:r w:rsidRPr="00F96416">
        <w:rPr>
          <w:i/>
          <w:iCs/>
          <w:color w:val="222222"/>
          <w:shd w:val="clear" w:color="auto" w:fill="FFFFFF"/>
        </w:rPr>
        <w:t>Multinational Investment in Modern Europe</w:t>
      </w:r>
      <w:r w:rsidRPr="00F96416">
        <w:rPr>
          <w:color w:val="222222"/>
          <w:shd w:val="clear" w:color="auto" w:fill="FFFFFF"/>
        </w:rPr>
        <w:t>, 192-213.</w:t>
      </w:r>
    </w:p>
    <w:p w:rsidR="00C90466" w:rsidRPr="00F96416" w:rsidRDefault="00C56BA5" w:rsidP="00F96416">
      <w:pPr>
        <w:pStyle w:val="NormalWeb"/>
        <w:shd w:val="clear" w:color="auto" w:fill="FFFFFF"/>
        <w:spacing w:before="0" w:beforeAutospacing="0" w:after="150" w:afterAutospacing="0" w:line="480" w:lineRule="auto"/>
        <w:ind w:left="720" w:hanging="720"/>
        <w:jc w:val="both"/>
        <w:rPr>
          <w:color w:val="222222"/>
          <w:shd w:val="clear" w:color="auto" w:fill="FFFFFF"/>
        </w:rPr>
      </w:pPr>
      <w:r w:rsidRPr="00F96416">
        <w:rPr>
          <w:color w:val="222222"/>
          <w:shd w:val="clear" w:color="auto" w:fill="FFFFFF"/>
        </w:rPr>
        <w:t>Acocella, N., Di Bartolomeo, G., &amp; Hibbs Jr, D. A. (2008). Labor market regimes and the effects of monetary policy. </w:t>
      </w:r>
      <w:r w:rsidRPr="00F96416">
        <w:rPr>
          <w:i/>
          <w:iCs/>
          <w:color w:val="222222"/>
          <w:shd w:val="clear" w:color="auto" w:fill="FFFFFF"/>
        </w:rPr>
        <w:t>Journal of Macroeconomics</w:t>
      </w:r>
      <w:r w:rsidRPr="00F96416">
        <w:rPr>
          <w:color w:val="222222"/>
          <w:shd w:val="clear" w:color="auto" w:fill="FFFFFF"/>
        </w:rPr>
        <w:t>, </w:t>
      </w:r>
      <w:r w:rsidRPr="00F96416">
        <w:rPr>
          <w:i/>
          <w:iCs/>
          <w:color w:val="222222"/>
          <w:shd w:val="clear" w:color="auto" w:fill="FFFFFF"/>
        </w:rPr>
        <w:t>30</w:t>
      </w:r>
      <w:r w:rsidRPr="00F96416">
        <w:rPr>
          <w:color w:val="222222"/>
          <w:shd w:val="clear" w:color="auto" w:fill="FFFFFF"/>
        </w:rPr>
        <w:t>(1), 134-156.</w:t>
      </w:r>
    </w:p>
    <w:p w:rsidR="00C90466" w:rsidRPr="00F96416" w:rsidRDefault="00C56BA5" w:rsidP="00F96416">
      <w:pPr>
        <w:pStyle w:val="NormalWeb"/>
        <w:shd w:val="clear" w:color="auto" w:fill="FFFFFF"/>
        <w:spacing w:before="0" w:beforeAutospacing="0" w:after="150" w:afterAutospacing="0" w:line="480" w:lineRule="auto"/>
        <w:ind w:left="720" w:hanging="720"/>
        <w:jc w:val="both"/>
        <w:rPr>
          <w:color w:val="000000" w:themeColor="text1"/>
        </w:rPr>
      </w:pPr>
      <w:r w:rsidRPr="00F96416">
        <w:rPr>
          <w:color w:val="222222"/>
          <w:shd w:val="clear" w:color="auto" w:fill="FFFFFF"/>
        </w:rPr>
        <w:t>Acocella, N., Di Bartolomeo, G., &amp; Hughes Hallett, A. (2008). Policy games, policy neutrality and Tinbergen controllability under rational expectations. </w:t>
      </w:r>
      <w:r w:rsidRPr="00F96416">
        <w:rPr>
          <w:i/>
          <w:iCs/>
          <w:color w:val="222222"/>
          <w:shd w:val="clear" w:color="auto" w:fill="FFFFFF"/>
        </w:rPr>
        <w:t>Università degli Studi di Roma" La Sapienza"-Dipartimento di Studi Geoeconomici, Linguistici, Statistici e Storici per l'Analisi regionale. Working papers-</w:t>
      </w:r>
      <w:r w:rsidRPr="00F96416">
        <w:rPr>
          <w:color w:val="222222"/>
          <w:shd w:val="clear" w:color="auto" w:fill="FFFFFF"/>
        </w:rPr>
        <w:t>, </w:t>
      </w:r>
      <w:r w:rsidRPr="00F96416">
        <w:rPr>
          <w:i/>
          <w:iCs/>
          <w:color w:val="222222"/>
          <w:shd w:val="clear" w:color="auto" w:fill="FFFFFF"/>
        </w:rPr>
        <w:t>46</w:t>
      </w:r>
      <w:r w:rsidRPr="00F96416">
        <w:rPr>
          <w:color w:val="222222"/>
          <w:shd w:val="clear" w:color="auto" w:fill="FFFFFF"/>
        </w:rPr>
        <w:t>.</w:t>
      </w:r>
    </w:p>
    <w:p w:rsidR="00C90466" w:rsidRPr="00F96416" w:rsidRDefault="00C56BA5" w:rsidP="00F96416">
      <w:pPr>
        <w:pStyle w:val="NormalWeb"/>
        <w:shd w:val="clear" w:color="auto" w:fill="FFFFFF"/>
        <w:spacing w:before="0" w:beforeAutospacing="0" w:after="150" w:afterAutospacing="0" w:line="480" w:lineRule="auto"/>
        <w:ind w:left="720" w:hanging="720"/>
        <w:jc w:val="both"/>
        <w:rPr>
          <w:color w:val="222222"/>
          <w:shd w:val="clear" w:color="auto" w:fill="FFFFFF"/>
        </w:rPr>
      </w:pPr>
      <w:r w:rsidRPr="00F96416">
        <w:rPr>
          <w:color w:val="222222"/>
          <w:shd w:val="clear" w:color="auto" w:fill="FFFFFF"/>
        </w:rPr>
        <w:t>Acocella, N., Di Bartolomeo, G., &amp; Tirelli, P. (2009). The macroeconomics of social pacts. </w:t>
      </w:r>
      <w:r w:rsidRPr="00F96416">
        <w:rPr>
          <w:i/>
          <w:iCs/>
          <w:color w:val="222222"/>
          <w:shd w:val="clear" w:color="auto" w:fill="FFFFFF"/>
        </w:rPr>
        <w:t>Journal of economic behavior &amp; organization</w:t>
      </w:r>
      <w:r w:rsidRPr="00F96416">
        <w:rPr>
          <w:color w:val="222222"/>
          <w:shd w:val="clear" w:color="auto" w:fill="FFFFFF"/>
        </w:rPr>
        <w:t>, </w:t>
      </w:r>
      <w:r w:rsidRPr="00F96416">
        <w:rPr>
          <w:i/>
          <w:iCs/>
          <w:color w:val="222222"/>
          <w:shd w:val="clear" w:color="auto" w:fill="FFFFFF"/>
        </w:rPr>
        <w:t>72</w:t>
      </w:r>
      <w:r w:rsidRPr="00F96416">
        <w:rPr>
          <w:color w:val="222222"/>
          <w:shd w:val="clear" w:color="auto" w:fill="FFFFFF"/>
        </w:rPr>
        <w:t>(1), 202-213.</w:t>
      </w:r>
    </w:p>
    <w:p w:rsidR="00C90466" w:rsidRPr="00F96416" w:rsidRDefault="00C56BA5" w:rsidP="00F96416">
      <w:pPr>
        <w:pStyle w:val="NormalWeb"/>
        <w:shd w:val="clear" w:color="auto" w:fill="FFFFFF"/>
        <w:spacing w:before="0" w:beforeAutospacing="0" w:after="150" w:afterAutospacing="0" w:line="480" w:lineRule="auto"/>
        <w:ind w:left="720" w:hanging="720"/>
        <w:jc w:val="both"/>
        <w:rPr>
          <w:color w:val="222222"/>
          <w:shd w:val="clear" w:color="auto" w:fill="FFFFFF"/>
        </w:rPr>
      </w:pPr>
      <w:r w:rsidRPr="00F96416">
        <w:rPr>
          <w:color w:val="222222"/>
          <w:shd w:val="clear" w:color="auto" w:fill="FFFFFF"/>
        </w:rPr>
        <w:t xml:space="preserve">Hallett, A. H., Acocella, N., &amp; Di Bartolomeo, G. (2012). Expectations Dynamics: Policy, Announcements, and Limits to Dynamic Inconsistency. </w:t>
      </w:r>
      <w:r w:rsidRPr="00F96416">
        <w:rPr>
          <w:i/>
          <w:iCs/>
          <w:color w:val="222222"/>
          <w:shd w:val="clear" w:color="auto" w:fill="FFFFFF"/>
        </w:rPr>
        <w:t>Studies in Nonlinear Dynamics &amp; Econometrics</w:t>
      </w:r>
      <w:r w:rsidRPr="00F96416">
        <w:rPr>
          <w:color w:val="222222"/>
          <w:shd w:val="clear" w:color="auto" w:fill="FFFFFF"/>
        </w:rPr>
        <w:t>, </w:t>
      </w:r>
      <w:r w:rsidRPr="00F96416">
        <w:rPr>
          <w:i/>
          <w:iCs/>
          <w:color w:val="222222"/>
          <w:shd w:val="clear" w:color="auto" w:fill="FFFFFF"/>
        </w:rPr>
        <w:t>16</w:t>
      </w:r>
      <w:r w:rsidRPr="00F96416">
        <w:rPr>
          <w:color w:val="222222"/>
          <w:shd w:val="clear" w:color="auto" w:fill="FFFFFF"/>
        </w:rPr>
        <w:t>(2).</w:t>
      </w:r>
    </w:p>
    <w:p w:rsidR="002D1661" w:rsidRPr="00F96416" w:rsidRDefault="00C56BA5" w:rsidP="00F96416">
      <w:pPr>
        <w:pStyle w:val="NormalWeb"/>
        <w:shd w:val="clear" w:color="auto" w:fill="FFFFFF"/>
        <w:spacing w:before="0" w:beforeAutospacing="0" w:after="150" w:afterAutospacing="0" w:line="480" w:lineRule="auto"/>
        <w:ind w:left="720" w:hanging="720"/>
        <w:jc w:val="both"/>
        <w:rPr>
          <w:color w:val="222222"/>
          <w:shd w:val="clear" w:color="auto" w:fill="FFFFFF"/>
        </w:rPr>
      </w:pPr>
      <w:r w:rsidRPr="00F96416">
        <w:rPr>
          <w:color w:val="222222"/>
          <w:shd w:val="clear" w:color="auto" w:fill="FFFFFF"/>
        </w:rPr>
        <w:t xml:space="preserve">Hughes, H. A., Acocella, N., &amp; Di Bartolomeo, G. (2012). Expectations dynamics: policy, announcements, and limits to dynamic inconsistency. </w:t>
      </w:r>
      <w:r w:rsidRPr="00F96416">
        <w:rPr>
          <w:i/>
          <w:iCs/>
          <w:color w:val="222222"/>
          <w:shd w:val="clear" w:color="auto" w:fill="FFFFFF"/>
        </w:rPr>
        <w:t>Studies in Nonlinear Dynamics &amp; Econometrics</w:t>
      </w:r>
      <w:r w:rsidRPr="00F96416">
        <w:rPr>
          <w:color w:val="222222"/>
          <w:shd w:val="clear" w:color="auto" w:fill="FFFFFF"/>
        </w:rPr>
        <w:t>, </w:t>
      </w:r>
      <w:r w:rsidRPr="00F96416">
        <w:rPr>
          <w:i/>
          <w:iCs/>
          <w:color w:val="222222"/>
          <w:shd w:val="clear" w:color="auto" w:fill="FFFFFF"/>
        </w:rPr>
        <w:t>16</w:t>
      </w:r>
      <w:r w:rsidRPr="00F96416">
        <w:rPr>
          <w:color w:val="222222"/>
          <w:shd w:val="clear" w:color="auto" w:fill="FFFFFF"/>
        </w:rPr>
        <w:t>(2), 1-25.</w:t>
      </w:r>
    </w:p>
    <w:p w:rsidR="006E05F4" w:rsidRPr="00F96416" w:rsidRDefault="006E05F4" w:rsidP="00F96416">
      <w:pPr>
        <w:pStyle w:val="NormalWeb"/>
        <w:shd w:val="clear" w:color="auto" w:fill="FFFFFF"/>
        <w:spacing w:before="0" w:beforeAutospacing="0" w:after="150" w:afterAutospacing="0" w:line="480" w:lineRule="auto"/>
        <w:rPr>
          <w:color w:val="000000" w:themeColor="text1"/>
        </w:rPr>
      </w:pPr>
    </w:p>
    <w:p w:rsidR="00A455E9" w:rsidRPr="00F96416" w:rsidRDefault="00A455E9" w:rsidP="00F96416">
      <w:pPr>
        <w:shd w:val="clear" w:color="auto" w:fill="FFFFFF"/>
        <w:spacing w:before="100" w:beforeAutospacing="1" w:after="24" w:line="480" w:lineRule="auto"/>
        <w:rPr>
          <w:rFonts w:ascii="Times New Roman" w:eastAsia="Times New Roman" w:hAnsi="Times New Roman" w:cs="Times New Roman"/>
          <w:color w:val="000000" w:themeColor="text1"/>
          <w:sz w:val="24"/>
          <w:szCs w:val="24"/>
          <w:lang w:val="en-GB" w:eastAsia="en-GB"/>
        </w:rPr>
      </w:pPr>
    </w:p>
    <w:p w:rsidR="00BC0F7F" w:rsidRPr="00F96416" w:rsidRDefault="00BC0F7F" w:rsidP="00F96416">
      <w:pPr>
        <w:spacing w:line="480" w:lineRule="auto"/>
        <w:rPr>
          <w:rFonts w:ascii="Times New Roman" w:hAnsi="Times New Roman" w:cs="Times New Roman"/>
          <w:color w:val="000000" w:themeColor="text1"/>
          <w:sz w:val="24"/>
          <w:szCs w:val="24"/>
        </w:rPr>
      </w:pPr>
    </w:p>
    <w:sectPr w:rsidR="00BC0F7F" w:rsidRPr="00F96416" w:rsidSect="00400C49">
      <w:headerReference w:type="default" r:id="rId7"/>
      <w:headerReference w:type="first" r:id="rId8"/>
      <w:pgSz w:w="12240" w:h="15840"/>
      <w:pgMar w:top="1440" w:right="1440" w:bottom="19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F2E" w:rsidRDefault="009A7F2E">
      <w:pPr>
        <w:spacing w:after="0" w:line="240" w:lineRule="auto"/>
      </w:pPr>
      <w:r>
        <w:separator/>
      </w:r>
    </w:p>
  </w:endnote>
  <w:endnote w:type="continuationSeparator" w:id="0">
    <w:p w:rsidR="009A7F2E" w:rsidRDefault="009A7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F2E" w:rsidRDefault="009A7F2E">
      <w:pPr>
        <w:spacing w:after="0" w:line="240" w:lineRule="auto"/>
      </w:pPr>
      <w:r>
        <w:separator/>
      </w:r>
    </w:p>
  </w:footnote>
  <w:footnote w:type="continuationSeparator" w:id="0">
    <w:p w:rsidR="009A7F2E" w:rsidRDefault="009A7F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D" w:rsidRPr="006D2CAD" w:rsidRDefault="00C56BA5" w:rsidP="006D2CAD">
    <w:pPr>
      <w:pStyle w:val="Header"/>
      <w:spacing w:line="480" w:lineRule="auto"/>
      <w:jc w:val="right"/>
      <w:rPr>
        <w:rFonts w:ascii="Times New Roman" w:hAnsi="Times New Roman" w:cs="Times New Roman"/>
        <w:sz w:val="24"/>
        <w:szCs w:val="24"/>
      </w:rPr>
    </w:pPr>
    <w:r w:rsidRPr="006D2CAD">
      <w:rPr>
        <w:rFonts w:ascii="Times New Roman" w:hAnsi="Times New Roman" w:cs="Times New Roman"/>
        <w:sz w:val="24"/>
        <w:szCs w:val="24"/>
      </w:rPr>
      <w:t xml:space="preserve">PROFESSOR NICOLA ACOCELLA </w:t>
    </w:r>
    <w:r w:rsidRPr="006D2CAD">
      <w:rPr>
        <w:rFonts w:ascii="Times New Roman" w:hAnsi="Times New Roman" w:cs="Times New Roman"/>
        <w:sz w:val="24"/>
        <w:szCs w:val="24"/>
      </w:rPr>
      <w:tab/>
    </w:r>
    <w:r w:rsidRPr="006D2CAD">
      <w:rPr>
        <w:rFonts w:ascii="Times New Roman" w:hAnsi="Times New Roman" w:cs="Times New Roman"/>
        <w:sz w:val="24"/>
        <w:szCs w:val="24"/>
      </w:rPr>
      <w:tab/>
    </w:r>
    <w:sdt>
      <w:sdtPr>
        <w:rPr>
          <w:rFonts w:ascii="Times New Roman" w:hAnsi="Times New Roman" w:cs="Times New Roman"/>
          <w:sz w:val="24"/>
          <w:szCs w:val="24"/>
        </w:rPr>
        <w:id w:val="-1944833912"/>
        <w:docPartObj>
          <w:docPartGallery w:val="Page Numbers (Top of Page)"/>
          <w:docPartUnique/>
        </w:docPartObj>
      </w:sdtPr>
      <w:sdtEndPr>
        <w:rPr>
          <w:noProof/>
        </w:rPr>
      </w:sdtEndPr>
      <w:sdtContent>
        <w:r w:rsidR="00A173C8" w:rsidRPr="006D2CAD">
          <w:rPr>
            <w:rFonts w:ascii="Times New Roman" w:hAnsi="Times New Roman" w:cs="Times New Roman"/>
            <w:sz w:val="24"/>
            <w:szCs w:val="24"/>
          </w:rPr>
          <w:fldChar w:fldCharType="begin"/>
        </w:r>
        <w:r w:rsidRPr="006D2CAD">
          <w:rPr>
            <w:rFonts w:ascii="Times New Roman" w:hAnsi="Times New Roman" w:cs="Times New Roman"/>
            <w:sz w:val="24"/>
            <w:szCs w:val="24"/>
          </w:rPr>
          <w:instrText xml:space="preserve"> PAGE   \* MERGEFORMAT </w:instrText>
        </w:r>
        <w:r w:rsidR="00A173C8" w:rsidRPr="006D2CAD">
          <w:rPr>
            <w:rFonts w:ascii="Times New Roman" w:hAnsi="Times New Roman" w:cs="Times New Roman"/>
            <w:sz w:val="24"/>
            <w:szCs w:val="24"/>
          </w:rPr>
          <w:fldChar w:fldCharType="separate"/>
        </w:r>
        <w:r w:rsidR="00110056">
          <w:rPr>
            <w:rFonts w:ascii="Times New Roman" w:hAnsi="Times New Roman" w:cs="Times New Roman"/>
            <w:noProof/>
            <w:sz w:val="24"/>
            <w:szCs w:val="24"/>
          </w:rPr>
          <w:t>6</w:t>
        </w:r>
        <w:r w:rsidR="00A173C8" w:rsidRPr="006D2CAD">
          <w:rPr>
            <w:rFonts w:ascii="Times New Roman" w:hAnsi="Times New Roman" w:cs="Times New Roman"/>
            <w:noProof/>
            <w:sz w:val="24"/>
            <w:szCs w:val="24"/>
          </w:rPr>
          <w:fldChar w:fldCharType="end"/>
        </w:r>
      </w:sdtContent>
    </w:sdt>
  </w:p>
  <w:p w:rsidR="00A73F1F" w:rsidRDefault="00A73F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49" w:rsidRPr="00400C49" w:rsidRDefault="00C56BA5" w:rsidP="00400C49">
    <w:pPr>
      <w:pStyle w:val="Header"/>
      <w:spacing w:line="480" w:lineRule="auto"/>
      <w:jc w:val="right"/>
      <w:rPr>
        <w:rFonts w:ascii="Times New Roman" w:hAnsi="Times New Roman" w:cs="Times New Roman"/>
        <w:sz w:val="24"/>
        <w:szCs w:val="24"/>
      </w:rPr>
    </w:pPr>
    <w:r w:rsidRPr="00400C49">
      <w:rPr>
        <w:rFonts w:ascii="Times New Roman" w:hAnsi="Times New Roman" w:cs="Times New Roman"/>
        <w:sz w:val="24"/>
        <w:szCs w:val="24"/>
      </w:rPr>
      <w:t xml:space="preserve">Running Head: PROFESSOR NICOLA ACOCELLA </w:t>
    </w:r>
    <w:r w:rsidRPr="00400C49">
      <w:rPr>
        <w:rFonts w:ascii="Times New Roman" w:hAnsi="Times New Roman" w:cs="Times New Roman"/>
        <w:sz w:val="24"/>
        <w:szCs w:val="24"/>
      </w:rPr>
      <w:tab/>
    </w:r>
    <w:sdt>
      <w:sdtPr>
        <w:rPr>
          <w:rFonts w:ascii="Times New Roman" w:hAnsi="Times New Roman" w:cs="Times New Roman"/>
          <w:sz w:val="24"/>
          <w:szCs w:val="24"/>
        </w:rPr>
        <w:id w:val="-195315345"/>
        <w:docPartObj>
          <w:docPartGallery w:val="Page Numbers (Top of Page)"/>
          <w:docPartUnique/>
        </w:docPartObj>
      </w:sdtPr>
      <w:sdtEndPr>
        <w:rPr>
          <w:noProof/>
        </w:rPr>
      </w:sdtEndPr>
      <w:sdtContent>
        <w:r w:rsidR="00A173C8" w:rsidRPr="00400C49">
          <w:rPr>
            <w:rFonts w:ascii="Times New Roman" w:hAnsi="Times New Roman" w:cs="Times New Roman"/>
            <w:sz w:val="24"/>
            <w:szCs w:val="24"/>
          </w:rPr>
          <w:fldChar w:fldCharType="begin"/>
        </w:r>
        <w:r w:rsidRPr="00400C49">
          <w:rPr>
            <w:rFonts w:ascii="Times New Roman" w:hAnsi="Times New Roman" w:cs="Times New Roman"/>
            <w:sz w:val="24"/>
            <w:szCs w:val="24"/>
          </w:rPr>
          <w:instrText xml:space="preserve"> PAGE   \* MERGEFORMAT </w:instrText>
        </w:r>
        <w:r w:rsidR="00A173C8" w:rsidRPr="00400C49">
          <w:rPr>
            <w:rFonts w:ascii="Times New Roman" w:hAnsi="Times New Roman" w:cs="Times New Roman"/>
            <w:sz w:val="24"/>
            <w:szCs w:val="24"/>
          </w:rPr>
          <w:fldChar w:fldCharType="separate"/>
        </w:r>
        <w:r w:rsidR="00110056">
          <w:rPr>
            <w:rFonts w:ascii="Times New Roman" w:hAnsi="Times New Roman" w:cs="Times New Roman"/>
            <w:noProof/>
            <w:sz w:val="24"/>
            <w:szCs w:val="24"/>
          </w:rPr>
          <w:t>1</w:t>
        </w:r>
        <w:r w:rsidR="00A173C8" w:rsidRPr="00400C49">
          <w:rPr>
            <w:rFonts w:ascii="Times New Roman" w:hAnsi="Times New Roman" w:cs="Times New Roman"/>
            <w:noProof/>
            <w:sz w:val="24"/>
            <w:szCs w:val="24"/>
          </w:rPr>
          <w:fldChar w:fldCharType="end"/>
        </w:r>
      </w:sdtContent>
    </w:sdt>
  </w:p>
  <w:p w:rsidR="00400C49" w:rsidRDefault="00400C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F6100"/>
    <w:multiLevelType w:val="multilevel"/>
    <w:tmpl w:val="08E0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B4307"/>
    <w:multiLevelType w:val="multilevel"/>
    <w:tmpl w:val="6018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9A4C1D"/>
    <w:multiLevelType w:val="multilevel"/>
    <w:tmpl w:val="8448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CF0B83"/>
    <w:multiLevelType w:val="multilevel"/>
    <w:tmpl w:val="96E4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F50741"/>
    <w:multiLevelType w:val="multilevel"/>
    <w:tmpl w:val="D4BC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0E68A1"/>
    <w:multiLevelType w:val="hybridMultilevel"/>
    <w:tmpl w:val="47DE83BA"/>
    <w:lvl w:ilvl="0" w:tplc="4DE6DAFC">
      <w:start w:val="1"/>
      <w:numFmt w:val="bullet"/>
      <w:lvlText w:val=""/>
      <w:lvlJc w:val="left"/>
      <w:pPr>
        <w:ind w:left="720" w:hanging="360"/>
      </w:pPr>
      <w:rPr>
        <w:rFonts w:ascii="Symbol" w:hAnsi="Symbol" w:hint="default"/>
      </w:rPr>
    </w:lvl>
    <w:lvl w:ilvl="1" w:tplc="91CE2EC0" w:tentative="1">
      <w:start w:val="1"/>
      <w:numFmt w:val="bullet"/>
      <w:lvlText w:val="o"/>
      <w:lvlJc w:val="left"/>
      <w:pPr>
        <w:ind w:left="1440" w:hanging="360"/>
      </w:pPr>
      <w:rPr>
        <w:rFonts w:ascii="Courier New" w:hAnsi="Courier New" w:cs="Courier New" w:hint="default"/>
      </w:rPr>
    </w:lvl>
    <w:lvl w:ilvl="2" w:tplc="D278FF5A" w:tentative="1">
      <w:start w:val="1"/>
      <w:numFmt w:val="bullet"/>
      <w:lvlText w:val=""/>
      <w:lvlJc w:val="left"/>
      <w:pPr>
        <w:ind w:left="2160" w:hanging="360"/>
      </w:pPr>
      <w:rPr>
        <w:rFonts w:ascii="Wingdings" w:hAnsi="Wingdings" w:hint="default"/>
      </w:rPr>
    </w:lvl>
    <w:lvl w:ilvl="3" w:tplc="DBB674E0" w:tentative="1">
      <w:start w:val="1"/>
      <w:numFmt w:val="bullet"/>
      <w:lvlText w:val=""/>
      <w:lvlJc w:val="left"/>
      <w:pPr>
        <w:ind w:left="2880" w:hanging="360"/>
      </w:pPr>
      <w:rPr>
        <w:rFonts w:ascii="Symbol" w:hAnsi="Symbol" w:hint="default"/>
      </w:rPr>
    </w:lvl>
    <w:lvl w:ilvl="4" w:tplc="2ACAFD04" w:tentative="1">
      <w:start w:val="1"/>
      <w:numFmt w:val="bullet"/>
      <w:lvlText w:val="o"/>
      <w:lvlJc w:val="left"/>
      <w:pPr>
        <w:ind w:left="3600" w:hanging="360"/>
      </w:pPr>
      <w:rPr>
        <w:rFonts w:ascii="Courier New" w:hAnsi="Courier New" w:cs="Courier New" w:hint="default"/>
      </w:rPr>
    </w:lvl>
    <w:lvl w:ilvl="5" w:tplc="15F6F51C" w:tentative="1">
      <w:start w:val="1"/>
      <w:numFmt w:val="bullet"/>
      <w:lvlText w:val=""/>
      <w:lvlJc w:val="left"/>
      <w:pPr>
        <w:ind w:left="4320" w:hanging="360"/>
      </w:pPr>
      <w:rPr>
        <w:rFonts w:ascii="Wingdings" w:hAnsi="Wingdings" w:hint="default"/>
      </w:rPr>
    </w:lvl>
    <w:lvl w:ilvl="6" w:tplc="D55CB0C6" w:tentative="1">
      <w:start w:val="1"/>
      <w:numFmt w:val="bullet"/>
      <w:lvlText w:val=""/>
      <w:lvlJc w:val="left"/>
      <w:pPr>
        <w:ind w:left="5040" w:hanging="360"/>
      </w:pPr>
      <w:rPr>
        <w:rFonts w:ascii="Symbol" w:hAnsi="Symbol" w:hint="default"/>
      </w:rPr>
    </w:lvl>
    <w:lvl w:ilvl="7" w:tplc="219CD8B8" w:tentative="1">
      <w:start w:val="1"/>
      <w:numFmt w:val="bullet"/>
      <w:lvlText w:val="o"/>
      <w:lvlJc w:val="left"/>
      <w:pPr>
        <w:ind w:left="5760" w:hanging="360"/>
      </w:pPr>
      <w:rPr>
        <w:rFonts w:ascii="Courier New" w:hAnsi="Courier New" w:cs="Courier New" w:hint="default"/>
      </w:rPr>
    </w:lvl>
    <w:lvl w:ilvl="8" w:tplc="9CE450E2" w:tentative="1">
      <w:start w:val="1"/>
      <w:numFmt w:val="bullet"/>
      <w:lvlText w:val=""/>
      <w:lvlJc w:val="left"/>
      <w:pPr>
        <w:ind w:left="6480" w:hanging="360"/>
      </w:pPr>
      <w:rPr>
        <w:rFonts w:ascii="Wingdings" w:hAnsi="Wingdings" w:hint="default"/>
      </w:rPr>
    </w:lvl>
  </w:abstractNum>
  <w:abstractNum w:abstractNumId="6">
    <w:nsid w:val="776D58B1"/>
    <w:multiLevelType w:val="multilevel"/>
    <w:tmpl w:val="7C10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2B4C6B"/>
    <w:multiLevelType w:val="hybridMultilevel"/>
    <w:tmpl w:val="B582DDFE"/>
    <w:lvl w:ilvl="0" w:tplc="905827BE">
      <w:start w:val="1"/>
      <w:numFmt w:val="bullet"/>
      <w:lvlText w:val=""/>
      <w:lvlJc w:val="left"/>
      <w:pPr>
        <w:ind w:left="720" w:hanging="360"/>
      </w:pPr>
      <w:rPr>
        <w:rFonts w:ascii="Symbol" w:hAnsi="Symbol" w:hint="default"/>
      </w:rPr>
    </w:lvl>
    <w:lvl w:ilvl="1" w:tplc="1A1E35B0" w:tentative="1">
      <w:start w:val="1"/>
      <w:numFmt w:val="bullet"/>
      <w:lvlText w:val="o"/>
      <w:lvlJc w:val="left"/>
      <w:pPr>
        <w:ind w:left="1440" w:hanging="360"/>
      </w:pPr>
      <w:rPr>
        <w:rFonts w:ascii="Courier New" w:hAnsi="Courier New" w:cs="Courier New" w:hint="default"/>
      </w:rPr>
    </w:lvl>
    <w:lvl w:ilvl="2" w:tplc="FFAC2BCA" w:tentative="1">
      <w:start w:val="1"/>
      <w:numFmt w:val="bullet"/>
      <w:lvlText w:val=""/>
      <w:lvlJc w:val="left"/>
      <w:pPr>
        <w:ind w:left="2160" w:hanging="360"/>
      </w:pPr>
      <w:rPr>
        <w:rFonts w:ascii="Wingdings" w:hAnsi="Wingdings" w:hint="default"/>
      </w:rPr>
    </w:lvl>
    <w:lvl w:ilvl="3" w:tplc="2878D382" w:tentative="1">
      <w:start w:val="1"/>
      <w:numFmt w:val="bullet"/>
      <w:lvlText w:val=""/>
      <w:lvlJc w:val="left"/>
      <w:pPr>
        <w:ind w:left="2880" w:hanging="360"/>
      </w:pPr>
      <w:rPr>
        <w:rFonts w:ascii="Symbol" w:hAnsi="Symbol" w:hint="default"/>
      </w:rPr>
    </w:lvl>
    <w:lvl w:ilvl="4" w:tplc="DE9CC536" w:tentative="1">
      <w:start w:val="1"/>
      <w:numFmt w:val="bullet"/>
      <w:lvlText w:val="o"/>
      <w:lvlJc w:val="left"/>
      <w:pPr>
        <w:ind w:left="3600" w:hanging="360"/>
      </w:pPr>
      <w:rPr>
        <w:rFonts w:ascii="Courier New" w:hAnsi="Courier New" w:cs="Courier New" w:hint="default"/>
      </w:rPr>
    </w:lvl>
    <w:lvl w:ilvl="5" w:tplc="35E02E7E" w:tentative="1">
      <w:start w:val="1"/>
      <w:numFmt w:val="bullet"/>
      <w:lvlText w:val=""/>
      <w:lvlJc w:val="left"/>
      <w:pPr>
        <w:ind w:left="4320" w:hanging="360"/>
      </w:pPr>
      <w:rPr>
        <w:rFonts w:ascii="Wingdings" w:hAnsi="Wingdings" w:hint="default"/>
      </w:rPr>
    </w:lvl>
    <w:lvl w:ilvl="6" w:tplc="1EBA0D00" w:tentative="1">
      <w:start w:val="1"/>
      <w:numFmt w:val="bullet"/>
      <w:lvlText w:val=""/>
      <w:lvlJc w:val="left"/>
      <w:pPr>
        <w:ind w:left="5040" w:hanging="360"/>
      </w:pPr>
      <w:rPr>
        <w:rFonts w:ascii="Symbol" w:hAnsi="Symbol" w:hint="default"/>
      </w:rPr>
    </w:lvl>
    <w:lvl w:ilvl="7" w:tplc="FA683576" w:tentative="1">
      <w:start w:val="1"/>
      <w:numFmt w:val="bullet"/>
      <w:lvlText w:val="o"/>
      <w:lvlJc w:val="left"/>
      <w:pPr>
        <w:ind w:left="5760" w:hanging="360"/>
      </w:pPr>
      <w:rPr>
        <w:rFonts w:ascii="Courier New" w:hAnsi="Courier New" w:cs="Courier New" w:hint="default"/>
      </w:rPr>
    </w:lvl>
    <w:lvl w:ilvl="8" w:tplc="5ABA2AAC"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6"/>
  </w:num>
  <w:num w:numId="5">
    <w:abstractNumId w:val="1"/>
  </w:num>
  <w:num w:numId="6">
    <w:abstractNumId w:val="2"/>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7AEC"/>
    <w:rsid w:val="00033A93"/>
    <w:rsid w:val="00044788"/>
    <w:rsid w:val="00056199"/>
    <w:rsid w:val="00076047"/>
    <w:rsid w:val="00097D30"/>
    <w:rsid w:val="000A2B15"/>
    <w:rsid w:val="000A6D7A"/>
    <w:rsid w:val="000B1022"/>
    <w:rsid w:val="000B128A"/>
    <w:rsid w:val="000B4B3C"/>
    <w:rsid w:val="000C7049"/>
    <w:rsid w:val="000C7DF8"/>
    <w:rsid w:val="000D0B75"/>
    <w:rsid w:val="000D1A3B"/>
    <w:rsid w:val="000D7F2F"/>
    <w:rsid w:val="000E1646"/>
    <w:rsid w:val="000E2064"/>
    <w:rsid w:val="000E64C8"/>
    <w:rsid w:val="00110056"/>
    <w:rsid w:val="00111256"/>
    <w:rsid w:val="001500B5"/>
    <w:rsid w:val="00152144"/>
    <w:rsid w:val="001636A8"/>
    <w:rsid w:val="0017714E"/>
    <w:rsid w:val="00182114"/>
    <w:rsid w:val="001857C8"/>
    <w:rsid w:val="00187C30"/>
    <w:rsid w:val="001961A4"/>
    <w:rsid w:val="001A48F4"/>
    <w:rsid w:val="001A6B4E"/>
    <w:rsid w:val="001B2AFF"/>
    <w:rsid w:val="001B2CA2"/>
    <w:rsid w:val="001B429F"/>
    <w:rsid w:val="001C2CA9"/>
    <w:rsid w:val="001E4EB4"/>
    <w:rsid w:val="00204CDF"/>
    <w:rsid w:val="00205107"/>
    <w:rsid w:val="0020553E"/>
    <w:rsid w:val="00217282"/>
    <w:rsid w:val="00226668"/>
    <w:rsid w:val="00227983"/>
    <w:rsid w:val="00232FAB"/>
    <w:rsid w:val="002406C1"/>
    <w:rsid w:val="00245BB8"/>
    <w:rsid w:val="002537EF"/>
    <w:rsid w:val="002B0D8A"/>
    <w:rsid w:val="002B60A5"/>
    <w:rsid w:val="002B77E2"/>
    <w:rsid w:val="002C028A"/>
    <w:rsid w:val="002C321F"/>
    <w:rsid w:val="002D1661"/>
    <w:rsid w:val="002D1C77"/>
    <w:rsid w:val="002E6466"/>
    <w:rsid w:val="002F20A6"/>
    <w:rsid w:val="00340C24"/>
    <w:rsid w:val="00343D72"/>
    <w:rsid w:val="003808DA"/>
    <w:rsid w:val="0039727D"/>
    <w:rsid w:val="003B2491"/>
    <w:rsid w:val="003B6BF4"/>
    <w:rsid w:val="003C1E13"/>
    <w:rsid w:val="003D069A"/>
    <w:rsid w:val="003D2B2E"/>
    <w:rsid w:val="003D7AEC"/>
    <w:rsid w:val="003F636C"/>
    <w:rsid w:val="00400C49"/>
    <w:rsid w:val="00404DC4"/>
    <w:rsid w:val="0040768D"/>
    <w:rsid w:val="004077F3"/>
    <w:rsid w:val="00412B60"/>
    <w:rsid w:val="004176F1"/>
    <w:rsid w:val="00417EE0"/>
    <w:rsid w:val="00443590"/>
    <w:rsid w:val="004454CA"/>
    <w:rsid w:val="0046072A"/>
    <w:rsid w:val="00463F76"/>
    <w:rsid w:val="00473D61"/>
    <w:rsid w:val="004823DC"/>
    <w:rsid w:val="00493FA6"/>
    <w:rsid w:val="004D5DE9"/>
    <w:rsid w:val="004E7E17"/>
    <w:rsid w:val="00504F5F"/>
    <w:rsid w:val="00530C2F"/>
    <w:rsid w:val="00535FAD"/>
    <w:rsid w:val="00536F14"/>
    <w:rsid w:val="005377A7"/>
    <w:rsid w:val="0057790E"/>
    <w:rsid w:val="005B13D0"/>
    <w:rsid w:val="005B37D8"/>
    <w:rsid w:val="005D2ECF"/>
    <w:rsid w:val="005D45BD"/>
    <w:rsid w:val="005D545F"/>
    <w:rsid w:val="005D668B"/>
    <w:rsid w:val="005E05F1"/>
    <w:rsid w:val="00600142"/>
    <w:rsid w:val="00613D1C"/>
    <w:rsid w:val="00623A8B"/>
    <w:rsid w:val="0064326E"/>
    <w:rsid w:val="0065025C"/>
    <w:rsid w:val="00662D41"/>
    <w:rsid w:val="00667B88"/>
    <w:rsid w:val="00667FB6"/>
    <w:rsid w:val="00672329"/>
    <w:rsid w:val="00681F0D"/>
    <w:rsid w:val="00683643"/>
    <w:rsid w:val="0069048C"/>
    <w:rsid w:val="006906CE"/>
    <w:rsid w:val="0069617F"/>
    <w:rsid w:val="006A051E"/>
    <w:rsid w:val="006A4A11"/>
    <w:rsid w:val="006B4A0E"/>
    <w:rsid w:val="006C7ADD"/>
    <w:rsid w:val="006D2CAD"/>
    <w:rsid w:val="006D67A7"/>
    <w:rsid w:val="006E05F4"/>
    <w:rsid w:val="006F63EC"/>
    <w:rsid w:val="006F7E3F"/>
    <w:rsid w:val="00714C2F"/>
    <w:rsid w:val="00716065"/>
    <w:rsid w:val="00730FCC"/>
    <w:rsid w:val="007415B5"/>
    <w:rsid w:val="00743043"/>
    <w:rsid w:val="0074308F"/>
    <w:rsid w:val="00760F6D"/>
    <w:rsid w:val="007626DD"/>
    <w:rsid w:val="00762EDE"/>
    <w:rsid w:val="007702F6"/>
    <w:rsid w:val="00783BBF"/>
    <w:rsid w:val="007A4861"/>
    <w:rsid w:val="007B7416"/>
    <w:rsid w:val="007E7EA8"/>
    <w:rsid w:val="007F0322"/>
    <w:rsid w:val="007F1BC0"/>
    <w:rsid w:val="007F345D"/>
    <w:rsid w:val="007F3920"/>
    <w:rsid w:val="008067EA"/>
    <w:rsid w:val="00827A2D"/>
    <w:rsid w:val="00830A16"/>
    <w:rsid w:val="008475F7"/>
    <w:rsid w:val="00851851"/>
    <w:rsid w:val="008523D4"/>
    <w:rsid w:val="00871E9D"/>
    <w:rsid w:val="00894516"/>
    <w:rsid w:val="008A1095"/>
    <w:rsid w:val="008A1C91"/>
    <w:rsid w:val="008A38F4"/>
    <w:rsid w:val="008A3F8C"/>
    <w:rsid w:val="008A488F"/>
    <w:rsid w:val="008C2E9C"/>
    <w:rsid w:val="008C4BCF"/>
    <w:rsid w:val="008C6086"/>
    <w:rsid w:val="008C7275"/>
    <w:rsid w:val="008E0A6B"/>
    <w:rsid w:val="008E6BF9"/>
    <w:rsid w:val="00921EE9"/>
    <w:rsid w:val="00932C07"/>
    <w:rsid w:val="00956C5D"/>
    <w:rsid w:val="00971B34"/>
    <w:rsid w:val="00973E4F"/>
    <w:rsid w:val="00984590"/>
    <w:rsid w:val="00986701"/>
    <w:rsid w:val="009A009B"/>
    <w:rsid w:val="009A183A"/>
    <w:rsid w:val="009A7F2E"/>
    <w:rsid w:val="009B3924"/>
    <w:rsid w:val="009C1DD5"/>
    <w:rsid w:val="009C714A"/>
    <w:rsid w:val="00A0672B"/>
    <w:rsid w:val="00A12068"/>
    <w:rsid w:val="00A173C8"/>
    <w:rsid w:val="00A17F61"/>
    <w:rsid w:val="00A37A3C"/>
    <w:rsid w:val="00A455E9"/>
    <w:rsid w:val="00A45CFF"/>
    <w:rsid w:val="00A50C5B"/>
    <w:rsid w:val="00A64234"/>
    <w:rsid w:val="00A70075"/>
    <w:rsid w:val="00A72BB2"/>
    <w:rsid w:val="00A73F1F"/>
    <w:rsid w:val="00A74468"/>
    <w:rsid w:val="00A975C0"/>
    <w:rsid w:val="00A97EA5"/>
    <w:rsid w:val="00AA23A2"/>
    <w:rsid w:val="00AA6481"/>
    <w:rsid w:val="00AB095B"/>
    <w:rsid w:val="00AC6A52"/>
    <w:rsid w:val="00AE5DA0"/>
    <w:rsid w:val="00B24DD5"/>
    <w:rsid w:val="00B309D7"/>
    <w:rsid w:val="00B37E46"/>
    <w:rsid w:val="00B41F74"/>
    <w:rsid w:val="00B4212F"/>
    <w:rsid w:val="00B61200"/>
    <w:rsid w:val="00B71C4C"/>
    <w:rsid w:val="00B90AB4"/>
    <w:rsid w:val="00B90F6F"/>
    <w:rsid w:val="00B97962"/>
    <w:rsid w:val="00BB1624"/>
    <w:rsid w:val="00BC0F7F"/>
    <w:rsid w:val="00BD04CF"/>
    <w:rsid w:val="00BF0380"/>
    <w:rsid w:val="00C01CF4"/>
    <w:rsid w:val="00C17963"/>
    <w:rsid w:val="00C22587"/>
    <w:rsid w:val="00C27117"/>
    <w:rsid w:val="00C3157A"/>
    <w:rsid w:val="00C337CE"/>
    <w:rsid w:val="00C347E5"/>
    <w:rsid w:val="00C4459D"/>
    <w:rsid w:val="00C508DA"/>
    <w:rsid w:val="00C56BA5"/>
    <w:rsid w:val="00C70881"/>
    <w:rsid w:val="00C708AE"/>
    <w:rsid w:val="00C72E70"/>
    <w:rsid w:val="00C83DA6"/>
    <w:rsid w:val="00C90359"/>
    <w:rsid w:val="00C90466"/>
    <w:rsid w:val="00C96964"/>
    <w:rsid w:val="00CA5158"/>
    <w:rsid w:val="00CC435F"/>
    <w:rsid w:val="00CC484E"/>
    <w:rsid w:val="00CF28A5"/>
    <w:rsid w:val="00CF6B3D"/>
    <w:rsid w:val="00D15D32"/>
    <w:rsid w:val="00D3447F"/>
    <w:rsid w:val="00D5697C"/>
    <w:rsid w:val="00D704D6"/>
    <w:rsid w:val="00D71B67"/>
    <w:rsid w:val="00D758FD"/>
    <w:rsid w:val="00D77ACE"/>
    <w:rsid w:val="00D81832"/>
    <w:rsid w:val="00D84B11"/>
    <w:rsid w:val="00D869DC"/>
    <w:rsid w:val="00D96C35"/>
    <w:rsid w:val="00D97C15"/>
    <w:rsid w:val="00DB6B75"/>
    <w:rsid w:val="00DC4107"/>
    <w:rsid w:val="00DC71B9"/>
    <w:rsid w:val="00DC7316"/>
    <w:rsid w:val="00DD4E2C"/>
    <w:rsid w:val="00DE714D"/>
    <w:rsid w:val="00DF09B4"/>
    <w:rsid w:val="00DF7C46"/>
    <w:rsid w:val="00E17DA1"/>
    <w:rsid w:val="00E24ED0"/>
    <w:rsid w:val="00E405D0"/>
    <w:rsid w:val="00E522D5"/>
    <w:rsid w:val="00E533D6"/>
    <w:rsid w:val="00E81001"/>
    <w:rsid w:val="00E868F8"/>
    <w:rsid w:val="00EB3DE6"/>
    <w:rsid w:val="00EC5BDA"/>
    <w:rsid w:val="00EE04CF"/>
    <w:rsid w:val="00EE053F"/>
    <w:rsid w:val="00EE5A83"/>
    <w:rsid w:val="00EF0E9D"/>
    <w:rsid w:val="00EF4D01"/>
    <w:rsid w:val="00F1355B"/>
    <w:rsid w:val="00F2240A"/>
    <w:rsid w:val="00F23238"/>
    <w:rsid w:val="00F23CEB"/>
    <w:rsid w:val="00F25E74"/>
    <w:rsid w:val="00F2649B"/>
    <w:rsid w:val="00F36FEB"/>
    <w:rsid w:val="00F4187A"/>
    <w:rsid w:val="00F55720"/>
    <w:rsid w:val="00F65630"/>
    <w:rsid w:val="00F72DB3"/>
    <w:rsid w:val="00F76416"/>
    <w:rsid w:val="00F96416"/>
    <w:rsid w:val="00FB62E3"/>
    <w:rsid w:val="00FC23DC"/>
    <w:rsid w:val="00FF02D0"/>
    <w:rsid w:val="00FF1612"/>
    <w:rsid w:val="00FF6EB7"/>
    <w:rsid w:val="00FF7A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3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0F7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BC0F7F"/>
    <w:rPr>
      <w:color w:val="0000FF"/>
      <w:u w:val="single"/>
    </w:rPr>
  </w:style>
  <w:style w:type="paragraph" w:styleId="ListParagraph">
    <w:name w:val="List Paragraph"/>
    <w:basedOn w:val="Normal"/>
    <w:uiPriority w:val="34"/>
    <w:qFormat/>
    <w:rsid w:val="00D84B11"/>
    <w:pPr>
      <w:ind w:left="720"/>
      <w:contextualSpacing/>
    </w:pPr>
  </w:style>
  <w:style w:type="character" w:styleId="FollowedHyperlink">
    <w:name w:val="FollowedHyperlink"/>
    <w:basedOn w:val="DefaultParagraphFont"/>
    <w:uiPriority w:val="99"/>
    <w:semiHidden/>
    <w:unhideWhenUsed/>
    <w:rsid w:val="0057790E"/>
    <w:rPr>
      <w:color w:val="954F72" w:themeColor="followedHyperlink"/>
      <w:u w:val="single"/>
    </w:rPr>
  </w:style>
  <w:style w:type="paragraph" w:styleId="Header">
    <w:name w:val="header"/>
    <w:basedOn w:val="Normal"/>
    <w:link w:val="HeaderChar"/>
    <w:uiPriority w:val="99"/>
    <w:unhideWhenUsed/>
    <w:rsid w:val="00A73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F1F"/>
  </w:style>
  <w:style w:type="paragraph" w:styleId="Footer">
    <w:name w:val="footer"/>
    <w:basedOn w:val="Normal"/>
    <w:link w:val="FooterChar"/>
    <w:uiPriority w:val="99"/>
    <w:unhideWhenUsed/>
    <w:rsid w:val="00A73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F1F"/>
  </w:style>
  <w:style w:type="character" w:styleId="Emphasis">
    <w:name w:val="Emphasis"/>
    <w:basedOn w:val="DefaultParagraphFont"/>
    <w:uiPriority w:val="20"/>
    <w:qFormat/>
    <w:rsid w:val="008A38F4"/>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Mutua &amp; Family</dc:creator>
  <cp:lastModifiedBy>FRANK</cp:lastModifiedBy>
  <cp:revision>2</cp:revision>
  <dcterms:created xsi:type="dcterms:W3CDTF">2019-05-22T17:59:00Z</dcterms:created>
  <dcterms:modified xsi:type="dcterms:W3CDTF">2019-05-22T17:59:00Z</dcterms:modified>
</cp:coreProperties>
</file>